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0E25" w:rsidRPr="0002641F" w:rsidRDefault="004D0E25" w:rsidP="004D0E25">
      <w:pPr>
        <w:spacing w:after="0" w:line="240" w:lineRule="auto"/>
        <w:jc w:val="right"/>
        <w:rPr>
          <w:rFonts w:ascii="Times New Roman" w:hAnsi="Times New Roman" w:cs="Times New Roman"/>
          <w:b/>
          <w:noProof/>
          <w:sz w:val="28"/>
          <w:szCs w:val="28"/>
        </w:rPr>
      </w:pPr>
      <w:r w:rsidRPr="0002641F">
        <w:rPr>
          <w:rFonts w:ascii="Times New Roman" w:hAnsi="Times New Roman" w:cs="Times New Roman"/>
          <w:b/>
          <w:noProof/>
          <w:sz w:val="28"/>
          <w:szCs w:val="28"/>
        </w:rPr>
        <w:t>Ф.7.03.-11</w:t>
      </w:r>
    </w:p>
    <w:p w:rsidR="004D0E25" w:rsidRPr="0002641F" w:rsidRDefault="004D0E25" w:rsidP="004D0E25">
      <w:pPr>
        <w:spacing w:after="0" w:line="240" w:lineRule="auto"/>
        <w:jc w:val="right"/>
        <w:rPr>
          <w:rFonts w:ascii="Times New Roman" w:hAnsi="Times New Roman" w:cs="Times New Roman"/>
          <w:b/>
          <w:noProof/>
          <w:sz w:val="28"/>
          <w:szCs w:val="28"/>
        </w:rPr>
      </w:pPr>
    </w:p>
    <w:p w:rsidR="004D0E25" w:rsidRPr="0002641F" w:rsidRDefault="004D0E25" w:rsidP="004D0E25">
      <w:pPr>
        <w:spacing w:after="0" w:line="240" w:lineRule="auto"/>
        <w:jc w:val="right"/>
        <w:rPr>
          <w:rFonts w:ascii="Times New Roman" w:hAnsi="Times New Roman" w:cs="Times New Roman"/>
          <w:b/>
          <w:noProof/>
          <w:sz w:val="28"/>
          <w:szCs w:val="28"/>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4D0E25" w:rsidP="004D0E25">
      <w:pPr>
        <w:spacing w:after="0" w:line="240" w:lineRule="auto"/>
        <w:jc w:val="center"/>
        <w:rPr>
          <w:rFonts w:ascii="Times New Roman" w:hAnsi="Times New Roman" w:cs="Times New Roman"/>
          <w:sz w:val="28"/>
          <w:szCs w:val="28"/>
        </w:rPr>
      </w:pPr>
    </w:p>
    <w:p w:rsidR="004D0E25" w:rsidRPr="0002641F" w:rsidRDefault="004D0E25" w:rsidP="004D0E25">
      <w:pPr>
        <w:spacing w:after="0" w:line="240" w:lineRule="auto"/>
        <w:jc w:val="center"/>
        <w:rPr>
          <w:rFonts w:ascii="Times New Roman" w:hAnsi="Times New Roman" w:cs="Times New Roman"/>
          <w:b/>
          <w:caps/>
          <w:sz w:val="28"/>
          <w:szCs w:val="28"/>
        </w:rPr>
      </w:pPr>
      <w:r w:rsidRPr="0002641F">
        <w:rPr>
          <w:rFonts w:ascii="Times New Roman" w:hAnsi="Times New Roman" w:cs="Times New Roman"/>
          <w:b/>
          <w:caps/>
          <w:sz w:val="28"/>
          <w:szCs w:val="28"/>
        </w:rPr>
        <w:t>Г.Д. Кенжалиева,</w:t>
      </w:r>
      <w:r w:rsidRPr="0002641F">
        <w:rPr>
          <w:rFonts w:ascii="Times New Roman" w:hAnsi="Times New Roman" w:cs="Times New Roman"/>
          <w:b/>
          <w:caps/>
          <w:sz w:val="28"/>
          <w:szCs w:val="28"/>
          <w:lang w:val="kk-KZ"/>
        </w:rPr>
        <w:t xml:space="preserve"> </w:t>
      </w:r>
      <w:r w:rsidRPr="0002641F">
        <w:rPr>
          <w:rFonts w:ascii="Times New Roman" w:hAnsi="Times New Roman" w:cs="Times New Roman"/>
          <w:b/>
          <w:caps/>
          <w:sz w:val="28"/>
          <w:szCs w:val="28"/>
        </w:rPr>
        <w:t xml:space="preserve">А.А.Абдуова, Г.У.Бектуреева </w:t>
      </w:r>
    </w:p>
    <w:p w:rsidR="004D0E25" w:rsidRPr="0002641F" w:rsidRDefault="004D0E25" w:rsidP="004D0E25">
      <w:pPr>
        <w:spacing w:after="0" w:line="240" w:lineRule="auto"/>
        <w:jc w:val="center"/>
        <w:rPr>
          <w:rFonts w:ascii="Times New Roman" w:hAnsi="Times New Roman" w:cs="Times New Roman"/>
          <w:b/>
          <w:caps/>
          <w:sz w:val="28"/>
          <w:szCs w:val="28"/>
        </w:rPr>
      </w:pPr>
    </w:p>
    <w:p w:rsidR="004D0E25" w:rsidRPr="0002641F" w:rsidRDefault="004D0E25" w:rsidP="004D0E25">
      <w:pPr>
        <w:spacing w:after="0" w:line="240" w:lineRule="auto"/>
        <w:jc w:val="center"/>
        <w:rPr>
          <w:rFonts w:ascii="Times New Roman" w:hAnsi="Times New Roman" w:cs="Times New Roman"/>
          <w:b/>
          <w:caps/>
          <w:sz w:val="28"/>
          <w:szCs w:val="28"/>
        </w:rPr>
      </w:pPr>
    </w:p>
    <w:p w:rsidR="004D0E25" w:rsidRPr="0002641F" w:rsidRDefault="004D0E25" w:rsidP="004D0E25">
      <w:pPr>
        <w:spacing w:after="0" w:line="240" w:lineRule="auto"/>
        <w:rPr>
          <w:rFonts w:ascii="Times New Roman" w:hAnsi="Times New Roman" w:cs="Times New Roman"/>
          <w:sz w:val="28"/>
          <w:szCs w:val="28"/>
          <w:lang w:eastAsia="ko-KR"/>
        </w:rPr>
      </w:pPr>
    </w:p>
    <w:p w:rsidR="004D0E25" w:rsidRPr="0002641F" w:rsidRDefault="004D0E25" w:rsidP="004D0E25">
      <w:pPr>
        <w:spacing w:after="0" w:line="240" w:lineRule="auto"/>
        <w:jc w:val="both"/>
        <w:rPr>
          <w:rFonts w:ascii="Times New Roman" w:hAnsi="Times New Roman" w:cs="Times New Roman"/>
          <w:b/>
          <w:sz w:val="28"/>
          <w:szCs w:val="28"/>
        </w:rPr>
      </w:pPr>
    </w:p>
    <w:p w:rsidR="004D0E25" w:rsidRPr="0002641F" w:rsidRDefault="00400204"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4D0E25" w:rsidRPr="0002641F" w:rsidRDefault="004D0E25" w:rsidP="004D0E25">
      <w:pPr>
        <w:pStyle w:val="3"/>
        <w:spacing w:after="0"/>
        <w:jc w:val="center"/>
        <w:rPr>
          <w:b/>
          <w:caps/>
          <w:sz w:val="28"/>
          <w:szCs w:val="28"/>
          <w:lang w:val="kk-KZ"/>
        </w:rPr>
      </w:pPr>
    </w:p>
    <w:p w:rsidR="004D0E25" w:rsidRPr="0002641F" w:rsidRDefault="004D0E25" w:rsidP="004D0E25">
      <w:pPr>
        <w:pStyle w:val="3"/>
        <w:spacing w:after="0"/>
        <w:jc w:val="center"/>
        <w:rPr>
          <w:b/>
          <w:caps/>
          <w:sz w:val="28"/>
          <w:szCs w:val="28"/>
          <w:lang w:val="kk-KZ"/>
        </w:rPr>
      </w:pPr>
    </w:p>
    <w:p w:rsidR="004D0E25" w:rsidRPr="0002641F" w:rsidRDefault="004D0E25" w:rsidP="004D0E25">
      <w:pPr>
        <w:pStyle w:val="3"/>
        <w:spacing w:after="0"/>
        <w:jc w:val="center"/>
        <w:rPr>
          <w:b/>
          <w:caps/>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Оқу құралы</w:t>
      </w:r>
    </w:p>
    <w:p w:rsidR="004D0E25" w:rsidRDefault="004D0E25" w:rsidP="004D0E25">
      <w:pPr>
        <w:spacing w:after="0" w:line="240" w:lineRule="auto"/>
        <w:jc w:val="center"/>
        <w:rPr>
          <w:rFonts w:ascii="Times New Roman" w:hAnsi="Times New Roman" w:cs="Times New Roman"/>
          <w:b/>
          <w:sz w:val="28"/>
          <w:szCs w:val="28"/>
          <w:lang w:val="kk-KZ"/>
        </w:rPr>
      </w:pPr>
    </w:p>
    <w:p w:rsidR="00932691" w:rsidRDefault="00932691" w:rsidP="004D0E25">
      <w:pPr>
        <w:spacing w:after="0" w:line="240" w:lineRule="auto"/>
        <w:jc w:val="center"/>
        <w:rPr>
          <w:rFonts w:ascii="Times New Roman" w:hAnsi="Times New Roman" w:cs="Times New Roman"/>
          <w:b/>
          <w:sz w:val="28"/>
          <w:szCs w:val="28"/>
          <w:lang w:val="kk-KZ"/>
        </w:rPr>
      </w:pPr>
    </w:p>
    <w:p w:rsidR="00932691" w:rsidRPr="0002641F" w:rsidRDefault="00932691" w:rsidP="004D0E25">
      <w:pPr>
        <w:spacing w:after="0" w:line="240" w:lineRule="auto"/>
        <w:jc w:val="center"/>
        <w:rPr>
          <w:rFonts w:ascii="Times New Roman" w:hAnsi="Times New Roman" w:cs="Times New Roman"/>
          <w:b/>
          <w:sz w:val="28"/>
          <w:szCs w:val="28"/>
          <w:lang w:val="kk-KZ"/>
        </w:rPr>
      </w:pPr>
    </w:p>
    <w:p w:rsidR="004D0E25" w:rsidRPr="0002641F" w:rsidRDefault="00932691" w:rsidP="004D0E25">
      <w:pPr>
        <w:spacing w:after="0" w:line="240" w:lineRule="auto"/>
        <w:jc w:val="center"/>
        <w:rPr>
          <w:rFonts w:ascii="Times New Roman" w:hAnsi="Times New Roman" w:cs="Times New Roman"/>
          <w:b/>
          <w:sz w:val="28"/>
          <w:szCs w:val="28"/>
          <w:lang w:val="kk-KZ"/>
        </w:rPr>
      </w:pPr>
      <w:r w:rsidRPr="00932691">
        <w:rPr>
          <w:rFonts w:ascii="Times New Roman" w:hAnsi="Times New Roman" w:cs="Times New Roman"/>
          <w:b/>
          <w:sz w:val="28"/>
          <w:szCs w:val="28"/>
          <w:lang w:val="kk-KZ"/>
        </w:rPr>
        <w:t>6B05210 - «Экология»</w:t>
      </w:r>
      <w:r w:rsidR="004D0E25" w:rsidRPr="0002641F">
        <w:rPr>
          <w:rFonts w:ascii="Times New Roman" w:hAnsi="Times New Roman" w:cs="Times New Roman"/>
          <w:b/>
          <w:sz w:val="28"/>
          <w:szCs w:val="28"/>
          <w:lang w:val="kk-KZ"/>
        </w:rPr>
        <w:t xml:space="preserve">  білім беру бағдарламалары студенттеріне арналған </w:t>
      </w: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9E71B1" w:rsidP="004D0E25">
      <w:pPr>
        <w:spacing w:after="0" w:line="240" w:lineRule="auto"/>
        <w:jc w:val="center"/>
        <w:rPr>
          <w:rFonts w:ascii="Times New Roman" w:hAnsi="Times New Roman" w:cs="Times New Roman"/>
          <w:b/>
          <w:sz w:val="28"/>
          <w:szCs w:val="28"/>
          <w:lang w:val="kk-KZ"/>
        </w:rPr>
      </w:pPr>
      <w:r w:rsidRPr="009E71B1">
        <w:rPr>
          <w:rFonts w:ascii="Times New Roman" w:hAnsi="Times New Roman" w:cs="Times New Roman"/>
          <w:b/>
          <w:noProof/>
          <w:sz w:val="28"/>
          <w:szCs w:val="28"/>
        </w:rPr>
        <w:drawing>
          <wp:inline distT="0" distB="0" distL="0" distR="0">
            <wp:extent cx="5002815" cy="2799639"/>
            <wp:effectExtent l="19050" t="0" r="7335" b="0"/>
            <wp:docPr id="3" name="Рисунок 2" descr="https://razoom.mgutm.ru/pluginfile.php/288588/course/overviewfiles/g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azoom.mgutm.ru/pluginfile.php/288588/course/overviewfiles/gis.jpg"/>
                    <pic:cNvPicPr>
                      <a:picLocks noChangeAspect="1" noChangeArrowheads="1"/>
                    </pic:cNvPicPr>
                  </pic:nvPicPr>
                  <pic:blipFill>
                    <a:blip r:embed="rId7" cstate="print"/>
                    <a:srcRect/>
                    <a:stretch>
                      <a:fillRect/>
                    </a:stretch>
                  </pic:blipFill>
                  <pic:spPr bwMode="auto">
                    <a:xfrm>
                      <a:off x="0" y="0"/>
                      <a:ext cx="5004446" cy="2800552"/>
                    </a:xfrm>
                    <a:prstGeom prst="rect">
                      <a:avLst/>
                    </a:prstGeom>
                    <a:noFill/>
                    <a:ln w="9525">
                      <a:noFill/>
                      <a:miter lim="800000"/>
                      <a:headEnd/>
                      <a:tailEnd/>
                    </a:ln>
                  </pic:spPr>
                </pic:pic>
              </a:graphicData>
            </a:graphic>
          </wp:inline>
        </w:drawing>
      </w: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88450B" w:rsidP="004D0E25">
      <w:pPr>
        <w:pStyle w:val="5"/>
        <w:spacing w:before="0" w:after="0"/>
        <w:jc w:val="center"/>
        <w:rPr>
          <w:i w:val="0"/>
          <w:sz w:val="28"/>
          <w:szCs w:val="28"/>
          <w:lang w:val="ru-RU"/>
        </w:rPr>
      </w:pPr>
      <w:r>
        <w:rPr>
          <w:i w:val="0"/>
          <w:noProof/>
          <w:sz w:val="28"/>
          <w:szCs w:val="28"/>
          <w:lang w:val="ru-RU"/>
        </w:rPr>
        <w:pict>
          <v:rect id="_x0000_s1031" style="position:absolute;left:0;text-align:left;margin-left:218.25pt;margin-top:33.85pt;width:40.85pt;height:26.85pt;z-index:251663360" strokecolor="white"/>
        </w:pict>
      </w:r>
      <w:r w:rsidR="004D0E25" w:rsidRPr="0002641F">
        <w:rPr>
          <w:i w:val="0"/>
          <w:sz w:val="28"/>
          <w:szCs w:val="28"/>
        </w:rPr>
        <w:t>Шымкент,  2023</w:t>
      </w:r>
    </w:p>
    <w:p w:rsidR="004D0E25" w:rsidRPr="0002641F" w:rsidRDefault="004D0E25" w:rsidP="004D0E25">
      <w:pPr>
        <w:pStyle w:val="a9"/>
        <w:rPr>
          <w:caps/>
          <w:sz w:val="28"/>
          <w:szCs w:val="28"/>
        </w:rPr>
      </w:pPr>
    </w:p>
    <w:p w:rsidR="004D0E25" w:rsidRPr="0002641F" w:rsidRDefault="004D0E25" w:rsidP="004D0E25">
      <w:pPr>
        <w:pStyle w:val="a9"/>
        <w:rPr>
          <w:caps/>
          <w:sz w:val="28"/>
          <w:szCs w:val="28"/>
        </w:rPr>
      </w:pPr>
    </w:p>
    <w:p w:rsidR="004D0E25" w:rsidRPr="0002641F" w:rsidRDefault="004D0E25" w:rsidP="004D0E25">
      <w:pPr>
        <w:pStyle w:val="a9"/>
        <w:rPr>
          <w:caps/>
          <w:sz w:val="28"/>
          <w:szCs w:val="28"/>
        </w:rPr>
      </w:pPr>
      <w:r w:rsidRPr="0002641F">
        <w:rPr>
          <w:caps/>
          <w:sz w:val="28"/>
          <w:szCs w:val="28"/>
        </w:rPr>
        <w:t>Қазақстан Республикасы</w:t>
      </w:r>
      <w:r w:rsidRPr="0002641F">
        <w:rPr>
          <w:caps/>
          <w:sz w:val="28"/>
          <w:szCs w:val="28"/>
          <w:lang w:val="ru-RU"/>
        </w:rPr>
        <w:t xml:space="preserve">ның </w:t>
      </w:r>
      <w:r w:rsidRPr="0002641F">
        <w:rPr>
          <w:caps/>
          <w:sz w:val="28"/>
          <w:szCs w:val="28"/>
        </w:rPr>
        <w:t>білім жӘне ғылым министрлігі</w:t>
      </w:r>
    </w:p>
    <w:p w:rsidR="004D0E25" w:rsidRPr="0002641F" w:rsidRDefault="004D0E25" w:rsidP="004D0E25">
      <w:pPr>
        <w:pStyle w:val="a9"/>
        <w:rPr>
          <w:sz w:val="28"/>
          <w:szCs w:val="28"/>
        </w:rPr>
      </w:pPr>
    </w:p>
    <w:p w:rsidR="004D0E25" w:rsidRPr="0002641F" w:rsidRDefault="004D0E25"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caps/>
          <w:sz w:val="28"/>
          <w:szCs w:val="28"/>
          <w:lang w:val="kk-KZ"/>
        </w:rPr>
        <w:t>М.Әуезов</w:t>
      </w:r>
      <w:r w:rsidRPr="0002641F">
        <w:rPr>
          <w:rFonts w:ascii="Times New Roman" w:hAnsi="Times New Roman" w:cs="Times New Roman"/>
          <w:b/>
          <w:sz w:val="28"/>
          <w:szCs w:val="28"/>
          <w:lang w:val="kk-KZ"/>
        </w:rPr>
        <w:t xml:space="preserve"> атындағы </w:t>
      </w:r>
      <w:r w:rsidRPr="0002641F">
        <w:rPr>
          <w:rFonts w:ascii="Times New Roman" w:hAnsi="Times New Roman" w:cs="Times New Roman"/>
          <w:b/>
          <w:caps/>
          <w:sz w:val="28"/>
          <w:szCs w:val="28"/>
          <w:lang w:val="kk-KZ"/>
        </w:rPr>
        <w:t>Оңтүстік Қазақстан университеті</w:t>
      </w: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4D0E25" w:rsidP="004D0E25">
      <w:pPr>
        <w:spacing w:after="0" w:line="240" w:lineRule="auto"/>
        <w:jc w:val="center"/>
        <w:rPr>
          <w:rFonts w:ascii="Times New Roman" w:hAnsi="Times New Roman" w:cs="Times New Roman"/>
          <w:sz w:val="28"/>
          <w:szCs w:val="28"/>
          <w:lang w:val="kk-KZ"/>
        </w:rPr>
      </w:pPr>
    </w:p>
    <w:p w:rsidR="004D0E25" w:rsidRPr="0002641F" w:rsidRDefault="0002641F" w:rsidP="004D0E25">
      <w:pPr>
        <w:spacing w:after="0" w:line="240" w:lineRule="auto"/>
        <w:jc w:val="center"/>
        <w:rPr>
          <w:rFonts w:ascii="Times New Roman" w:hAnsi="Times New Roman" w:cs="Times New Roman"/>
          <w:b/>
          <w:caps/>
          <w:sz w:val="28"/>
          <w:szCs w:val="28"/>
          <w:lang w:val="kk-KZ"/>
        </w:rPr>
      </w:pPr>
      <w:r w:rsidRPr="0002641F">
        <w:rPr>
          <w:rFonts w:ascii="Times New Roman" w:hAnsi="Times New Roman" w:cs="Times New Roman"/>
          <w:b/>
          <w:caps/>
          <w:sz w:val="28"/>
          <w:szCs w:val="28"/>
          <w:lang w:val="kk-KZ"/>
        </w:rPr>
        <w:t>Г.Д. Кенжалиева, А.А.Абдуова, Г.У.Бектуреева</w:t>
      </w:r>
      <w:r w:rsidR="004D0E25" w:rsidRPr="0002641F">
        <w:rPr>
          <w:rFonts w:ascii="Times New Roman" w:hAnsi="Times New Roman" w:cs="Times New Roman"/>
          <w:b/>
          <w:caps/>
          <w:sz w:val="28"/>
          <w:szCs w:val="28"/>
          <w:lang w:val="kk-KZ"/>
        </w:rPr>
        <w:t xml:space="preserve"> </w:t>
      </w:r>
    </w:p>
    <w:p w:rsidR="004D0E25" w:rsidRPr="0002641F" w:rsidRDefault="004D0E25" w:rsidP="004D0E25">
      <w:pPr>
        <w:spacing w:after="0" w:line="240" w:lineRule="auto"/>
        <w:jc w:val="center"/>
        <w:rPr>
          <w:rFonts w:ascii="Times New Roman" w:hAnsi="Times New Roman" w:cs="Times New Roman"/>
          <w:b/>
          <w:caps/>
          <w:sz w:val="28"/>
          <w:szCs w:val="28"/>
          <w:lang w:val="kk-KZ"/>
        </w:rPr>
      </w:pPr>
    </w:p>
    <w:p w:rsidR="004D0E25" w:rsidRPr="0002641F" w:rsidRDefault="004D0E25" w:rsidP="004D0E25">
      <w:pPr>
        <w:spacing w:after="0" w:line="240" w:lineRule="auto"/>
        <w:jc w:val="center"/>
        <w:rPr>
          <w:rFonts w:ascii="Times New Roman" w:hAnsi="Times New Roman" w:cs="Times New Roman"/>
          <w:b/>
          <w:caps/>
          <w:sz w:val="28"/>
          <w:szCs w:val="28"/>
          <w:lang w:val="kk-KZ"/>
        </w:rPr>
      </w:pPr>
    </w:p>
    <w:p w:rsidR="004D0E25" w:rsidRPr="0002641F" w:rsidRDefault="004D0E25" w:rsidP="004D0E25">
      <w:pPr>
        <w:spacing w:after="0" w:line="240" w:lineRule="auto"/>
        <w:jc w:val="both"/>
        <w:rPr>
          <w:rFonts w:ascii="Times New Roman" w:hAnsi="Times New Roman" w:cs="Times New Roman"/>
          <w:b/>
          <w:sz w:val="28"/>
          <w:szCs w:val="28"/>
          <w:lang w:val="kk-KZ"/>
        </w:rPr>
      </w:pPr>
    </w:p>
    <w:p w:rsidR="004D0E25" w:rsidRPr="0002641F" w:rsidRDefault="00400204"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400204" w:rsidRPr="0002641F" w:rsidRDefault="00400204" w:rsidP="004D0E25">
      <w:pPr>
        <w:spacing w:after="0" w:line="240" w:lineRule="auto"/>
        <w:jc w:val="center"/>
        <w:rPr>
          <w:rFonts w:ascii="Times New Roman" w:hAnsi="Times New Roman" w:cs="Times New Roman"/>
          <w:b/>
          <w:sz w:val="28"/>
          <w:szCs w:val="28"/>
          <w:lang w:val="kk-KZ"/>
        </w:rPr>
      </w:pPr>
    </w:p>
    <w:p w:rsidR="004D0E25" w:rsidRPr="0002641F" w:rsidRDefault="004D0E25" w:rsidP="004D0E25">
      <w:pPr>
        <w:pStyle w:val="3"/>
        <w:spacing w:after="0"/>
        <w:jc w:val="center"/>
        <w:rPr>
          <w:b/>
          <w:caps/>
          <w:sz w:val="28"/>
          <w:szCs w:val="28"/>
          <w:lang w:val="kk-KZ"/>
        </w:rPr>
      </w:pPr>
    </w:p>
    <w:p w:rsidR="004D0E25" w:rsidRPr="0002641F" w:rsidRDefault="004D0E25" w:rsidP="004D0E25">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Оқу құралы</w:t>
      </w:r>
    </w:p>
    <w:p w:rsidR="004D0E25" w:rsidRPr="0002641F" w:rsidRDefault="004D0E25" w:rsidP="004D0E25">
      <w:pPr>
        <w:spacing w:after="0" w:line="240" w:lineRule="auto"/>
        <w:jc w:val="center"/>
        <w:rPr>
          <w:rFonts w:ascii="Times New Roman" w:hAnsi="Times New Roman" w:cs="Times New Roman"/>
          <w:b/>
          <w:sz w:val="28"/>
          <w:szCs w:val="28"/>
          <w:lang w:val="kk-KZ"/>
        </w:rPr>
      </w:pPr>
    </w:p>
    <w:p w:rsidR="004D0E25" w:rsidRPr="0002641F" w:rsidRDefault="00932691" w:rsidP="004D0E25">
      <w:pPr>
        <w:spacing w:after="0" w:line="240" w:lineRule="auto"/>
        <w:jc w:val="center"/>
        <w:rPr>
          <w:rFonts w:ascii="Times New Roman" w:hAnsi="Times New Roman" w:cs="Times New Roman"/>
          <w:b/>
          <w:sz w:val="28"/>
          <w:szCs w:val="28"/>
          <w:lang w:val="kk-KZ"/>
        </w:rPr>
      </w:pPr>
      <w:r w:rsidRPr="00932691">
        <w:rPr>
          <w:rFonts w:ascii="Times New Roman" w:hAnsi="Times New Roman" w:cs="Times New Roman"/>
          <w:b/>
          <w:sz w:val="28"/>
          <w:szCs w:val="28"/>
          <w:lang w:val="kk-KZ"/>
        </w:rPr>
        <w:t>6B05210 - «Экология»</w:t>
      </w:r>
      <w:r w:rsidR="004D0E25" w:rsidRPr="00932691">
        <w:rPr>
          <w:rFonts w:ascii="Times New Roman" w:hAnsi="Times New Roman" w:cs="Times New Roman"/>
          <w:b/>
          <w:sz w:val="28"/>
          <w:szCs w:val="28"/>
          <w:lang w:val="kk-KZ"/>
        </w:rPr>
        <w:t xml:space="preserve"> Білім</w:t>
      </w:r>
      <w:r w:rsidR="004D0E25" w:rsidRPr="0002641F">
        <w:rPr>
          <w:rFonts w:ascii="Times New Roman" w:hAnsi="Times New Roman" w:cs="Times New Roman"/>
          <w:b/>
          <w:sz w:val="28"/>
          <w:szCs w:val="28"/>
          <w:lang w:val="kk-KZ"/>
        </w:rPr>
        <w:t xml:space="preserve"> беру бағдарламалары студенттеріне арналған </w:t>
      </w:r>
    </w:p>
    <w:p w:rsidR="004D0E25" w:rsidRPr="004D0E25" w:rsidRDefault="004D0E25" w:rsidP="004D0E25">
      <w:pPr>
        <w:spacing w:after="0" w:line="240" w:lineRule="auto"/>
        <w:jc w:val="center"/>
        <w:rPr>
          <w:rFonts w:ascii="Times New Roman" w:hAnsi="Times New Roman" w:cs="Times New Roman"/>
          <w:b/>
          <w:sz w:val="44"/>
          <w:lang w:val="kk-KZ"/>
        </w:rPr>
      </w:pPr>
    </w:p>
    <w:p w:rsidR="004D0E25" w:rsidRPr="002E69D9" w:rsidRDefault="004D0E25" w:rsidP="004D0E25">
      <w:pPr>
        <w:spacing w:after="0" w:line="240" w:lineRule="auto"/>
        <w:jc w:val="center"/>
        <w:rPr>
          <w:rFonts w:ascii="Times New Roman" w:hAnsi="Times New Roman" w:cs="Times New Roman"/>
          <w:lang w:val="kk-KZ"/>
        </w:rPr>
      </w:pPr>
    </w:p>
    <w:p w:rsidR="004D0E25" w:rsidRPr="002E69D9" w:rsidRDefault="004D0E25" w:rsidP="004D0E25">
      <w:pPr>
        <w:spacing w:after="0" w:line="240" w:lineRule="auto"/>
        <w:jc w:val="center"/>
        <w:rPr>
          <w:rFonts w:ascii="Times New Roman" w:hAnsi="Times New Roman" w:cs="Times New Roman"/>
          <w:b/>
          <w:lang w:val="kk-KZ"/>
        </w:rPr>
      </w:pPr>
    </w:p>
    <w:p w:rsidR="004D0E25" w:rsidRP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02641F" w:rsidRDefault="0002641F" w:rsidP="004D0E25">
      <w:pPr>
        <w:spacing w:after="0" w:line="240" w:lineRule="auto"/>
        <w:jc w:val="center"/>
        <w:rPr>
          <w:rFonts w:ascii="Times New Roman" w:hAnsi="Times New Roman" w:cs="Times New Roman"/>
          <w:b/>
          <w:lang w:val="kk-KZ"/>
        </w:rPr>
      </w:pPr>
    </w:p>
    <w:p w:rsidR="004D0E25" w:rsidRDefault="004D0E25"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32691" w:rsidRDefault="0093269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9E71B1" w:rsidRDefault="009E71B1" w:rsidP="004D0E25">
      <w:pPr>
        <w:spacing w:after="0" w:line="240" w:lineRule="auto"/>
        <w:jc w:val="center"/>
        <w:rPr>
          <w:rFonts w:ascii="Times New Roman" w:hAnsi="Times New Roman" w:cs="Times New Roman"/>
          <w:b/>
          <w:lang w:val="kk-KZ"/>
        </w:rPr>
      </w:pPr>
    </w:p>
    <w:p w:rsidR="004D0E25" w:rsidRPr="004D0E25" w:rsidRDefault="004D0E25" w:rsidP="004D0E25">
      <w:pPr>
        <w:spacing w:after="0" w:line="240" w:lineRule="auto"/>
        <w:jc w:val="center"/>
        <w:rPr>
          <w:rFonts w:ascii="Times New Roman" w:hAnsi="Times New Roman" w:cs="Times New Roman"/>
          <w:b/>
          <w:lang w:val="kk-KZ"/>
        </w:rPr>
      </w:pPr>
    </w:p>
    <w:p w:rsidR="004D0E25" w:rsidRPr="002E69D9" w:rsidRDefault="004D0E25" w:rsidP="004D0E25">
      <w:pPr>
        <w:spacing w:after="0" w:line="240" w:lineRule="auto"/>
        <w:jc w:val="center"/>
        <w:rPr>
          <w:rFonts w:ascii="Times New Roman" w:hAnsi="Times New Roman" w:cs="Times New Roman"/>
          <w:b/>
          <w:lang w:val="kk-KZ"/>
        </w:rPr>
      </w:pPr>
    </w:p>
    <w:p w:rsidR="004D0E25" w:rsidRPr="002E69D9" w:rsidRDefault="004D0E25" w:rsidP="004D0E25">
      <w:pPr>
        <w:spacing w:after="0" w:line="240" w:lineRule="auto"/>
        <w:jc w:val="center"/>
        <w:rPr>
          <w:rFonts w:ascii="Times New Roman" w:hAnsi="Times New Roman" w:cs="Times New Roman"/>
          <w:b/>
          <w:lang w:val="kk-KZ"/>
        </w:rPr>
      </w:pPr>
    </w:p>
    <w:p w:rsidR="004D0E25" w:rsidRPr="004D0E25" w:rsidRDefault="0088450B" w:rsidP="004D0E25">
      <w:pPr>
        <w:pStyle w:val="5"/>
        <w:spacing w:before="0" w:after="0"/>
        <w:jc w:val="center"/>
        <w:rPr>
          <w:i w:val="0"/>
          <w:sz w:val="28"/>
          <w:szCs w:val="28"/>
          <w:lang w:val="ru-RU"/>
        </w:rPr>
      </w:pPr>
      <w:r w:rsidRPr="0088450B">
        <w:rPr>
          <w:b w:val="0"/>
          <w:noProof/>
        </w:rPr>
        <w:pict>
          <v:rect id="_x0000_s1029" style="position:absolute;left:0;text-align:left;margin-left:219.25pt;margin-top:18.25pt;width:40.85pt;height:26.85pt;z-index:251661312" strokecolor="white"/>
        </w:pict>
      </w:r>
      <w:r w:rsidR="004D0E25" w:rsidRPr="004D0E25">
        <w:rPr>
          <w:i w:val="0"/>
          <w:sz w:val="28"/>
          <w:szCs w:val="28"/>
        </w:rPr>
        <w:t xml:space="preserve">Шымкент,  </w:t>
      </w:r>
      <w:r w:rsidR="004D0E25">
        <w:rPr>
          <w:i w:val="0"/>
          <w:sz w:val="28"/>
          <w:szCs w:val="28"/>
        </w:rPr>
        <w:t>2023</w:t>
      </w:r>
    </w:p>
    <w:p w:rsidR="004D0E25" w:rsidRPr="0002641F" w:rsidRDefault="004D0E25" w:rsidP="004D0E25">
      <w:pPr>
        <w:spacing w:after="0" w:line="240" w:lineRule="auto"/>
        <w:rPr>
          <w:rFonts w:ascii="Times New Roman" w:hAnsi="Times New Roman" w:cs="Times New Roman"/>
          <w:b/>
          <w:sz w:val="28"/>
          <w:szCs w:val="28"/>
          <w:lang w:eastAsia="ko-KR"/>
        </w:rPr>
      </w:pPr>
      <w:r w:rsidRPr="0002641F">
        <w:rPr>
          <w:rFonts w:ascii="Times New Roman" w:hAnsi="Times New Roman" w:cs="Times New Roman"/>
          <w:b/>
          <w:sz w:val="28"/>
          <w:szCs w:val="28"/>
          <w:lang w:eastAsia="ko-KR"/>
        </w:rPr>
        <w:lastRenderedPageBreak/>
        <w:t>УДК 656. 225.2.</w:t>
      </w:r>
    </w:p>
    <w:p w:rsidR="004D0E25" w:rsidRPr="0002641F" w:rsidRDefault="004D0E25" w:rsidP="004D0E25">
      <w:pPr>
        <w:spacing w:after="0" w:line="240" w:lineRule="auto"/>
        <w:rPr>
          <w:rFonts w:ascii="Times New Roman" w:hAnsi="Times New Roman" w:cs="Times New Roman"/>
          <w:b/>
          <w:sz w:val="28"/>
          <w:szCs w:val="28"/>
          <w:lang w:eastAsia="ko-KR"/>
        </w:rPr>
      </w:pPr>
      <w:r w:rsidRPr="0002641F">
        <w:rPr>
          <w:rFonts w:ascii="Times New Roman" w:hAnsi="Times New Roman" w:cs="Times New Roman"/>
          <w:b/>
          <w:sz w:val="28"/>
          <w:szCs w:val="28"/>
          <w:lang w:eastAsia="ko-KR"/>
        </w:rPr>
        <w:t>ББК 39.9я7</w:t>
      </w:r>
    </w:p>
    <w:p w:rsidR="004D0E25" w:rsidRDefault="004D0E25" w:rsidP="004D0E25">
      <w:pPr>
        <w:pStyle w:val="3"/>
        <w:spacing w:after="0"/>
        <w:jc w:val="center"/>
        <w:rPr>
          <w:b/>
          <w:sz w:val="28"/>
          <w:szCs w:val="28"/>
          <w:lang w:val="kk-KZ"/>
        </w:rPr>
      </w:pPr>
    </w:p>
    <w:p w:rsidR="00932691" w:rsidRPr="00932691" w:rsidRDefault="00932691" w:rsidP="004D0E25">
      <w:pPr>
        <w:pStyle w:val="3"/>
        <w:spacing w:after="0"/>
        <w:jc w:val="center"/>
        <w:rPr>
          <w:b/>
          <w:sz w:val="28"/>
          <w:szCs w:val="28"/>
          <w:lang w:val="kk-KZ"/>
        </w:rPr>
      </w:pPr>
    </w:p>
    <w:p w:rsidR="004D0E25" w:rsidRPr="0002641F" w:rsidRDefault="0002641F" w:rsidP="004D0E25">
      <w:pPr>
        <w:spacing w:after="0" w:line="240" w:lineRule="auto"/>
        <w:ind w:right="-285"/>
        <w:jc w:val="both"/>
        <w:rPr>
          <w:rFonts w:ascii="Times New Roman" w:hAnsi="Times New Roman" w:cs="Times New Roman"/>
          <w:b/>
          <w:sz w:val="28"/>
          <w:szCs w:val="28"/>
        </w:rPr>
      </w:pPr>
      <w:r w:rsidRPr="0002641F">
        <w:rPr>
          <w:rFonts w:ascii="Times New Roman" w:hAnsi="Times New Roman" w:cs="Times New Roman"/>
          <w:b/>
          <w:caps/>
          <w:sz w:val="28"/>
          <w:szCs w:val="28"/>
        </w:rPr>
        <w:t>Г.Д. К</w:t>
      </w:r>
      <w:r w:rsidRPr="0002641F">
        <w:rPr>
          <w:rFonts w:ascii="Times New Roman" w:hAnsi="Times New Roman" w:cs="Times New Roman"/>
          <w:b/>
          <w:sz w:val="28"/>
          <w:szCs w:val="28"/>
        </w:rPr>
        <w:t>енжалиева</w:t>
      </w:r>
      <w:r w:rsidRPr="0002641F">
        <w:rPr>
          <w:rFonts w:ascii="Times New Roman" w:hAnsi="Times New Roman" w:cs="Times New Roman"/>
          <w:b/>
          <w:caps/>
          <w:sz w:val="28"/>
          <w:szCs w:val="28"/>
        </w:rPr>
        <w:t>,</w:t>
      </w:r>
      <w:r w:rsidRPr="0002641F">
        <w:rPr>
          <w:rFonts w:ascii="Times New Roman" w:hAnsi="Times New Roman" w:cs="Times New Roman"/>
          <w:b/>
          <w:caps/>
          <w:sz w:val="28"/>
          <w:szCs w:val="28"/>
          <w:lang w:val="kk-KZ"/>
        </w:rPr>
        <w:t xml:space="preserve"> </w:t>
      </w:r>
      <w:r w:rsidRPr="0002641F">
        <w:rPr>
          <w:rFonts w:ascii="Times New Roman" w:hAnsi="Times New Roman" w:cs="Times New Roman"/>
          <w:b/>
          <w:caps/>
          <w:sz w:val="28"/>
          <w:szCs w:val="28"/>
        </w:rPr>
        <w:t>А.А.А</w:t>
      </w:r>
      <w:r w:rsidRPr="0002641F">
        <w:rPr>
          <w:rFonts w:ascii="Times New Roman" w:hAnsi="Times New Roman" w:cs="Times New Roman"/>
          <w:b/>
          <w:sz w:val="28"/>
          <w:szCs w:val="28"/>
        </w:rPr>
        <w:t>бдуова</w:t>
      </w:r>
      <w:r w:rsidRPr="0002641F">
        <w:rPr>
          <w:rFonts w:ascii="Times New Roman" w:hAnsi="Times New Roman" w:cs="Times New Roman"/>
          <w:b/>
          <w:caps/>
          <w:sz w:val="28"/>
          <w:szCs w:val="28"/>
        </w:rPr>
        <w:t>, Г.У.Б</w:t>
      </w:r>
      <w:r w:rsidRPr="0002641F">
        <w:rPr>
          <w:rFonts w:ascii="Times New Roman" w:hAnsi="Times New Roman" w:cs="Times New Roman"/>
          <w:b/>
          <w:sz w:val="28"/>
          <w:szCs w:val="28"/>
        </w:rPr>
        <w:t>ектуреева</w:t>
      </w:r>
      <w:r w:rsidR="004D0E25" w:rsidRPr="0002641F">
        <w:rPr>
          <w:rFonts w:ascii="Times New Roman" w:hAnsi="Times New Roman" w:cs="Times New Roman"/>
          <w:b/>
          <w:caps/>
          <w:sz w:val="28"/>
          <w:szCs w:val="28"/>
        </w:rPr>
        <w:t xml:space="preserve"> </w:t>
      </w:r>
    </w:p>
    <w:p w:rsidR="004D0E25" w:rsidRPr="0002641F" w:rsidRDefault="00CC5FDB" w:rsidP="004D0E25">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w:t>
      </w:r>
      <w:r w:rsidR="00400204" w:rsidRPr="0002641F">
        <w:rPr>
          <w:rFonts w:ascii="Times New Roman" w:hAnsi="Times New Roman" w:cs="Times New Roman"/>
          <w:b/>
          <w:sz w:val="28"/>
          <w:szCs w:val="28"/>
          <w:lang w:val="kk-KZ"/>
        </w:rPr>
        <w:t>Экологиядағы геоақпараттық жүйелер</w:t>
      </w:r>
      <w:r>
        <w:rPr>
          <w:rFonts w:ascii="Times New Roman" w:hAnsi="Times New Roman" w:cs="Times New Roman"/>
          <w:b/>
          <w:sz w:val="28"/>
          <w:szCs w:val="28"/>
          <w:lang w:val="kk-KZ"/>
        </w:rPr>
        <w:t>»</w:t>
      </w:r>
      <w:r w:rsidR="004D0E25" w:rsidRPr="0002641F">
        <w:rPr>
          <w:rFonts w:ascii="Times New Roman" w:hAnsi="Times New Roman" w:cs="Times New Roman"/>
          <w:sz w:val="28"/>
          <w:szCs w:val="28"/>
          <w:lang w:eastAsia="ko-KR"/>
        </w:rPr>
        <w:t>. /</w:t>
      </w:r>
      <w:r w:rsidR="004D0E25" w:rsidRPr="0002641F">
        <w:rPr>
          <w:rFonts w:ascii="Times New Roman" w:hAnsi="Times New Roman" w:cs="Times New Roman"/>
          <w:sz w:val="28"/>
          <w:szCs w:val="28"/>
        </w:rPr>
        <w:t>Оқу құралы</w:t>
      </w:r>
      <w:r w:rsidR="004D0E25" w:rsidRPr="0002641F">
        <w:rPr>
          <w:rFonts w:ascii="Times New Roman" w:hAnsi="Times New Roman" w:cs="Times New Roman"/>
          <w:sz w:val="28"/>
          <w:szCs w:val="28"/>
          <w:lang w:eastAsia="ko-KR"/>
        </w:rPr>
        <w:t>.</w:t>
      </w:r>
      <w:r w:rsidR="004D0E25" w:rsidRPr="0002641F">
        <w:rPr>
          <w:rFonts w:ascii="Times New Roman" w:hAnsi="Times New Roman" w:cs="Times New Roman"/>
          <w:sz w:val="28"/>
          <w:szCs w:val="28"/>
        </w:rPr>
        <w:t xml:space="preserve"> - Шымкент: М.Әуезов атындағы ОҚУ, 2023. – 1</w:t>
      </w:r>
      <w:r w:rsidR="004D0E25" w:rsidRPr="0002641F">
        <w:rPr>
          <w:rFonts w:ascii="Times New Roman" w:hAnsi="Times New Roman" w:cs="Times New Roman"/>
          <w:sz w:val="28"/>
          <w:szCs w:val="28"/>
          <w:lang w:val="kk-KZ"/>
        </w:rPr>
        <w:t>39</w:t>
      </w:r>
      <w:r w:rsidR="004D0E25" w:rsidRPr="0002641F">
        <w:rPr>
          <w:rFonts w:ascii="Times New Roman" w:hAnsi="Times New Roman" w:cs="Times New Roman"/>
          <w:sz w:val="28"/>
          <w:szCs w:val="28"/>
        </w:rPr>
        <w:t>б.</w:t>
      </w:r>
    </w:p>
    <w:p w:rsidR="004D0E25" w:rsidRDefault="004D0E25" w:rsidP="004D0E25">
      <w:pPr>
        <w:pStyle w:val="3"/>
        <w:spacing w:after="0"/>
        <w:ind w:firstLine="567"/>
        <w:rPr>
          <w:sz w:val="28"/>
          <w:szCs w:val="28"/>
          <w:lang w:val="kk-KZ" w:eastAsia="ko-KR"/>
        </w:rPr>
      </w:pPr>
    </w:p>
    <w:p w:rsidR="00932691" w:rsidRPr="00932691" w:rsidRDefault="00932691" w:rsidP="004D0E25">
      <w:pPr>
        <w:pStyle w:val="3"/>
        <w:spacing w:after="0"/>
        <w:ind w:firstLine="567"/>
        <w:rPr>
          <w:sz w:val="28"/>
          <w:szCs w:val="28"/>
          <w:lang w:val="kk-KZ" w:eastAsia="ko-KR"/>
        </w:rPr>
      </w:pPr>
    </w:p>
    <w:p w:rsidR="004D0E25" w:rsidRPr="0002641F" w:rsidRDefault="004D0E25" w:rsidP="004D0E25">
      <w:pPr>
        <w:spacing w:after="0" w:line="240" w:lineRule="auto"/>
        <w:ind w:firstLine="567"/>
        <w:jc w:val="both"/>
        <w:rPr>
          <w:rFonts w:ascii="Times New Roman" w:hAnsi="Times New Roman" w:cs="Times New Roman"/>
          <w:sz w:val="28"/>
          <w:szCs w:val="28"/>
          <w:lang w:val="kk-KZ" w:eastAsia="ko-KR"/>
        </w:rPr>
      </w:pPr>
      <w:r w:rsidRPr="00932691">
        <w:rPr>
          <w:rFonts w:ascii="Times New Roman" w:hAnsi="Times New Roman" w:cs="Times New Roman"/>
          <w:sz w:val="28"/>
          <w:szCs w:val="28"/>
          <w:lang w:val="kk-KZ"/>
        </w:rPr>
        <w:t xml:space="preserve"> </w:t>
      </w:r>
      <w:r w:rsidRPr="00932691">
        <w:rPr>
          <w:rFonts w:ascii="Times New Roman" w:hAnsi="Times New Roman" w:cs="Times New Roman"/>
          <w:sz w:val="28"/>
          <w:szCs w:val="28"/>
          <w:lang w:val="kk-KZ" w:eastAsia="ko-KR"/>
        </w:rPr>
        <w:t xml:space="preserve">Оқу құралы </w:t>
      </w:r>
      <w:r w:rsidRPr="00932691">
        <w:rPr>
          <w:rFonts w:ascii="Times New Roman" w:hAnsi="Times New Roman" w:cs="Times New Roman"/>
          <w:sz w:val="28"/>
          <w:szCs w:val="28"/>
          <w:lang w:val="kk-KZ"/>
        </w:rPr>
        <w:t>6B</w:t>
      </w:r>
      <w:r w:rsidR="00932691" w:rsidRPr="00932691">
        <w:rPr>
          <w:rFonts w:ascii="Times New Roman" w:hAnsi="Times New Roman" w:cs="Times New Roman"/>
          <w:sz w:val="28"/>
          <w:szCs w:val="28"/>
          <w:lang w:val="kk-KZ"/>
        </w:rPr>
        <w:t>05</w:t>
      </w:r>
      <w:r w:rsidR="00932691">
        <w:rPr>
          <w:rFonts w:ascii="Times New Roman" w:hAnsi="Times New Roman" w:cs="Times New Roman"/>
          <w:sz w:val="28"/>
          <w:szCs w:val="28"/>
          <w:lang w:val="kk-KZ"/>
        </w:rPr>
        <w:t xml:space="preserve">210 </w:t>
      </w:r>
      <w:r w:rsidRPr="00932691">
        <w:rPr>
          <w:rFonts w:ascii="Times New Roman" w:hAnsi="Times New Roman" w:cs="Times New Roman"/>
          <w:sz w:val="28"/>
          <w:szCs w:val="28"/>
          <w:lang w:val="kk-KZ"/>
        </w:rPr>
        <w:t xml:space="preserve">- </w:t>
      </w:r>
      <w:r w:rsidRPr="0002641F">
        <w:rPr>
          <w:rFonts w:ascii="Times New Roman" w:hAnsi="Times New Roman" w:cs="Times New Roman"/>
          <w:sz w:val="28"/>
          <w:szCs w:val="28"/>
          <w:lang w:val="kk-KZ"/>
        </w:rPr>
        <w:t>«</w:t>
      </w:r>
      <w:r w:rsidR="00932691">
        <w:rPr>
          <w:rFonts w:ascii="Times New Roman" w:hAnsi="Times New Roman" w:cs="Times New Roman"/>
          <w:sz w:val="28"/>
          <w:szCs w:val="28"/>
          <w:lang w:val="kk-KZ"/>
        </w:rPr>
        <w:t>Экология»</w:t>
      </w:r>
      <w:r w:rsidRPr="0002641F">
        <w:rPr>
          <w:rFonts w:ascii="Times New Roman" w:hAnsi="Times New Roman" w:cs="Times New Roman"/>
          <w:sz w:val="28"/>
          <w:szCs w:val="28"/>
          <w:lang w:val="kk-KZ"/>
        </w:rPr>
        <w:t xml:space="preserve"> Білім беру бағдарламалары </w:t>
      </w:r>
      <w:r w:rsidRPr="0002641F">
        <w:rPr>
          <w:rFonts w:ascii="Times New Roman" w:hAnsi="Times New Roman" w:cs="Times New Roman"/>
          <w:sz w:val="28"/>
          <w:szCs w:val="28"/>
          <w:lang w:val="kk-KZ" w:eastAsia="ko-KR"/>
        </w:rPr>
        <w:t xml:space="preserve">студенттеріне арналған және </w:t>
      </w:r>
      <w:r w:rsidRPr="0002641F">
        <w:rPr>
          <w:rFonts w:ascii="Times New Roman" w:hAnsi="Times New Roman" w:cs="Times New Roman"/>
          <w:sz w:val="28"/>
          <w:szCs w:val="28"/>
          <w:lang w:val="kk-KZ"/>
        </w:rPr>
        <w:t>оқу жоспарының және бағдарламасының талабына сәйкес  қажетті мәліметтерді қамтиды.</w:t>
      </w:r>
    </w:p>
    <w:p w:rsidR="004D0E25" w:rsidRPr="0002641F" w:rsidRDefault="004D0E25" w:rsidP="004D0E25">
      <w:pPr>
        <w:spacing w:after="0" w:line="240" w:lineRule="auto"/>
        <w:ind w:firstLine="567"/>
        <w:jc w:val="both"/>
        <w:rPr>
          <w:rFonts w:ascii="Times New Roman" w:hAnsi="Times New Roman" w:cs="Times New Roman"/>
          <w:sz w:val="28"/>
          <w:szCs w:val="28"/>
          <w:lang w:val="kk-KZ" w:eastAsia="ko-KR"/>
        </w:rPr>
      </w:pPr>
      <w:r w:rsidRPr="0002641F">
        <w:rPr>
          <w:rFonts w:ascii="Times New Roman" w:hAnsi="Times New Roman" w:cs="Times New Roman"/>
          <w:sz w:val="28"/>
          <w:szCs w:val="28"/>
          <w:lang w:val="kk-KZ"/>
        </w:rPr>
        <w:t xml:space="preserve"> </w:t>
      </w:r>
      <w:r w:rsidRPr="0002641F">
        <w:rPr>
          <w:rFonts w:ascii="Times New Roman" w:hAnsi="Times New Roman" w:cs="Times New Roman"/>
          <w:sz w:val="28"/>
          <w:szCs w:val="28"/>
          <w:lang w:val="kk-KZ" w:eastAsia="ko-KR"/>
        </w:rPr>
        <w:t>Оқу құралы</w:t>
      </w:r>
      <w:r w:rsidRPr="0002641F">
        <w:rPr>
          <w:rFonts w:ascii="Times New Roman" w:hAnsi="Times New Roman" w:cs="Times New Roman"/>
          <w:sz w:val="28"/>
          <w:szCs w:val="28"/>
          <w:lang w:val="kk-KZ"/>
        </w:rPr>
        <w:t>н</w:t>
      </w:r>
      <w:r w:rsidRPr="0002641F">
        <w:rPr>
          <w:rFonts w:ascii="Times New Roman" w:hAnsi="Times New Roman" w:cs="Times New Roman"/>
          <w:sz w:val="28"/>
          <w:szCs w:val="28"/>
          <w:lang w:val="kk-KZ" w:eastAsia="ko-KR"/>
        </w:rPr>
        <w:t xml:space="preserve">да </w:t>
      </w:r>
      <w:r w:rsidR="00932691" w:rsidRPr="00932691">
        <w:rPr>
          <w:rFonts w:ascii="Times New Roman" w:hAnsi="Times New Roman" w:cs="Times New Roman"/>
          <w:sz w:val="28"/>
          <w:szCs w:val="28"/>
          <w:lang w:val="kk-KZ"/>
        </w:rPr>
        <w:t>Экологиялық ГАЖ-бұл екі технологияның үйлесімі: геоақпараттық жүйелер (ГАЖ) және қашықтықтан зондтау.</w:t>
      </w:r>
      <w:r w:rsidR="00932691" w:rsidRPr="00932691">
        <w:rPr>
          <w:lang w:val="kk-KZ"/>
        </w:rPr>
        <w:t xml:space="preserve"> </w:t>
      </w:r>
      <w:r w:rsidR="00932691" w:rsidRPr="00932691">
        <w:rPr>
          <w:rFonts w:ascii="Times New Roman" w:hAnsi="Times New Roman" w:cs="Times New Roman"/>
          <w:sz w:val="28"/>
          <w:szCs w:val="28"/>
          <w:lang w:val="kk-KZ"/>
        </w:rPr>
        <w:t>ГАЖ кеңістіктік талдауды жерді пайдалануды жоспарлау, ресурстарды басқару немесе табиғатты қорғау іс-шаралары сияқты әртүрлі қолданбалар үшін пайдаланылуы мүмкін цифрлық карталарды немесе үлгілерді жасау үшін географиялық бейнел</w:t>
      </w:r>
      <w:r w:rsidR="00932691">
        <w:rPr>
          <w:rFonts w:ascii="Times New Roman" w:hAnsi="Times New Roman" w:cs="Times New Roman"/>
          <w:sz w:val="28"/>
          <w:szCs w:val="28"/>
          <w:lang w:val="kk-KZ"/>
        </w:rPr>
        <w:t>еу мүмкіндіктерімен біріктіргендігі</w:t>
      </w:r>
      <w:r w:rsidRPr="0002641F">
        <w:rPr>
          <w:rFonts w:ascii="Times New Roman" w:hAnsi="Times New Roman" w:cs="Times New Roman"/>
          <w:sz w:val="28"/>
          <w:szCs w:val="28"/>
          <w:lang w:val="kk-KZ"/>
        </w:rPr>
        <w:t xml:space="preserve"> барысындағы мәні көрсетілді, сонымен қатар аталған көрсеткіштерді есептеу бойынша ұсыныстар мен формулалар келтірілген</w:t>
      </w:r>
      <w:r w:rsidRPr="0002641F">
        <w:rPr>
          <w:rFonts w:ascii="Times New Roman" w:hAnsi="Times New Roman" w:cs="Times New Roman"/>
          <w:sz w:val="28"/>
          <w:szCs w:val="28"/>
          <w:lang w:val="kk-KZ" w:eastAsia="ko-KR"/>
        </w:rPr>
        <w:t xml:space="preserve">    </w:t>
      </w:r>
    </w:p>
    <w:p w:rsidR="004D0E25" w:rsidRPr="0002641F" w:rsidRDefault="004D0E25" w:rsidP="004D0E25">
      <w:pPr>
        <w:spacing w:after="0" w:line="240" w:lineRule="auto"/>
        <w:jc w:val="both"/>
        <w:rPr>
          <w:rFonts w:ascii="Times New Roman" w:hAnsi="Times New Roman" w:cs="Times New Roman"/>
          <w:sz w:val="28"/>
          <w:szCs w:val="28"/>
          <w:lang w:val="kk-KZ" w:eastAsia="ko-KR"/>
        </w:rPr>
      </w:pPr>
    </w:p>
    <w:p w:rsidR="004D0E25" w:rsidRPr="0002641F" w:rsidRDefault="004D0E25" w:rsidP="004D0E25">
      <w:pPr>
        <w:spacing w:after="0" w:line="240" w:lineRule="auto"/>
        <w:jc w:val="both"/>
        <w:rPr>
          <w:rFonts w:ascii="Times New Roman" w:hAnsi="Times New Roman" w:cs="Times New Roman"/>
          <w:sz w:val="28"/>
          <w:szCs w:val="28"/>
          <w:lang w:val="kk-KZ" w:eastAsia="ko-KR"/>
        </w:rPr>
      </w:pPr>
    </w:p>
    <w:p w:rsidR="004D0E25" w:rsidRPr="0002641F" w:rsidRDefault="004D0E25" w:rsidP="004D0E25">
      <w:pPr>
        <w:spacing w:after="0" w:line="240" w:lineRule="auto"/>
        <w:jc w:val="both"/>
        <w:rPr>
          <w:rFonts w:ascii="Times New Roman" w:hAnsi="Times New Roman" w:cs="Times New Roman"/>
          <w:sz w:val="28"/>
          <w:szCs w:val="28"/>
          <w:lang w:val="kk-KZ" w:eastAsia="ko-KR"/>
        </w:rPr>
      </w:pPr>
      <w:r w:rsidRPr="0002641F">
        <w:rPr>
          <w:rFonts w:ascii="Times New Roman" w:hAnsi="Times New Roman" w:cs="Times New Roman"/>
          <w:sz w:val="28"/>
          <w:szCs w:val="28"/>
          <w:lang w:val="kk-KZ" w:eastAsia="ko-KR"/>
        </w:rPr>
        <w:t xml:space="preserve"> </w:t>
      </w:r>
    </w:p>
    <w:p w:rsidR="004D0E25" w:rsidRPr="00FC77A8" w:rsidRDefault="004D0E25" w:rsidP="00FC77A8">
      <w:pPr>
        <w:spacing w:after="0" w:line="240" w:lineRule="auto"/>
        <w:jc w:val="both"/>
        <w:rPr>
          <w:rFonts w:ascii="Times New Roman" w:hAnsi="Times New Roman" w:cs="Times New Roman"/>
          <w:sz w:val="28"/>
          <w:szCs w:val="28"/>
          <w:lang w:val="kk-KZ"/>
        </w:rPr>
      </w:pPr>
      <w:r w:rsidRPr="0002641F">
        <w:rPr>
          <w:rFonts w:ascii="Times New Roman" w:hAnsi="Times New Roman" w:cs="Times New Roman"/>
          <w:sz w:val="28"/>
          <w:szCs w:val="28"/>
          <w:lang w:val="kk-KZ"/>
        </w:rPr>
        <w:t xml:space="preserve">    </w:t>
      </w:r>
      <w:r w:rsidRPr="00FC77A8">
        <w:rPr>
          <w:rFonts w:ascii="Times New Roman" w:hAnsi="Times New Roman" w:cs="Times New Roman"/>
          <w:sz w:val="28"/>
          <w:szCs w:val="28"/>
          <w:lang w:val="kk-KZ"/>
        </w:rPr>
        <w:t>Пікір жазғандар:</w:t>
      </w:r>
    </w:p>
    <w:p w:rsidR="00FC77A8" w:rsidRPr="00FC77A8" w:rsidRDefault="00FC77A8" w:rsidP="00FC77A8">
      <w:pPr>
        <w:pStyle w:val="a3"/>
        <w:numPr>
          <w:ilvl w:val="0"/>
          <w:numId w:val="44"/>
        </w:numPr>
        <w:tabs>
          <w:tab w:val="center" w:pos="4677"/>
          <w:tab w:val="left" w:pos="5820"/>
        </w:tabs>
        <w:spacing w:after="0" w:line="240" w:lineRule="auto"/>
        <w:jc w:val="both"/>
        <w:rPr>
          <w:rFonts w:ascii="Times New Roman" w:hAnsi="Times New Roman" w:cs="Times New Roman"/>
          <w:bCs/>
          <w:kern w:val="36"/>
          <w:sz w:val="28"/>
          <w:szCs w:val="28"/>
          <w:lang w:val="kk-KZ"/>
        </w:rPr>
      </w:pPr>
      <w:r w:rsidRPr="00FC77A8">
        <w:rPr>
          <w:rFonts w:ascii="Times New Roman" w:hAnsi="Times New Roman" w:cs="Times New Roman"/>
          <w:sz w:val="28"/>
          <w:szCs w:val="28"/>
          <w:lang w:val="kk-KZ"/>
        </w:rPr>
        <w:t xml:space="preserve">Сырлыбекқызы С. - </w:t>
      </w:r>
      <w:r w:rsidRPr="00FC77A8">
        <w:rPr>
          <w:rFonts w:ascii="Times New Roman" w:hAnsi="Times New Roman" w:cs="Times New Roman"/>
          <w:bCs/>
          <w:kern w:val="36"/>
          <w:sz w:val="28"/>
          <w:szCs w:val="28"/>
          <w:lang w:val="kk-KZ"/>
        </w:rPr>
        <w:t xml:space="preserve">Ш.Есенов атындағы Технология және инжиниринг  </w:t>
      </w:r>
    </w:p>
    <w:p w:rsidR="00832384" w:rsidRDefault="00FC77A8" w:rsidP="00FC77A8">
      <w:pPr>
        <w:tabs>
          <w:tab w:val="center" w:pos="4677"/>
          <w:tab w:val="left" w:pos="5820"/>
        </w:tabs>
        <w:spacing w:after="0" w:line="240" w:lineRule="auto"/>
        <w:jc w:val="both"/>
        <w:rPr>
          <w:rFonts w:ascii="Times New Roman" w:hAnsi="Times New Roman" w:cs="Times New Roman"/>
          <w:sz w:val="28"/>
          <w:szCs w:val="28"/>
          <w:lang w:val="kk-KZ"/>
        </w:rPr>
      </w:pPr>
      <w:r>
        <w:rPr>
          <w:rFonts w:ascii="Times New Roman" w:hAnsi="Times New Roman" w:cs="Times New Roman"/>
          <w:bCs/>
          <w:kern w:val="36"/>
          <w:sz w:val="28"/>
          <w:szCs w:val="28"/>
          <w:lang w:val="kk-KZ"/>
        </w:rPr>
        <w:t xml:space="preserve">                                   </w:t>
      </w:r>
      <w:r w:rsidR="00832384">
        <w:rPr>
          <w:rFonts w:ascii="Times New Roman" w:hAnsi="Times New Roman" w:cs="Times New Roman"/>
          <w:bCs/>
          <w:kern w:val="36"/>
          <w:sz w:val="28"/>
          <w:szCs w:val="28"/>
          <w:lang w:val="kk-KZ"/>
        </w:rPr>
        <w:t xml:space="preserve">          </w:t>
      </w:r>
      <w:r w:rsidRPr="00FC77A8">
        <w:rPr>
          <w:rFonts w:ascii="Times New Roman" w:hAnsi="Times New Roman" w:cs="Times New Roman"/>
          <w:bCs/>
          <w:kern w:val="36"/>
          <w:sz w:val="28"/>
          <w:szCs w:val="28"/>
          <w:lang w:val="kk-KZ"/>
        </w:rPr>
        <w:t xml:space="preserve">Каспий университеті </w:t>
      </w:r>
      <w:r w:rsidRPr="00FC77A8">
        <w:rPr>
          <w:rFonts w:ascii="Times New Roman" w:hAnsi="Times New Roman" w:cs="Times New Roman"/>
          <w:sz w:val="28"/>
          <w:szCs w:val="28"/>
          <w:lang w:val="kk-KZ"/>
        </w:rPr>
        <w:t xml:space="preserve">PhD, </w:t>
      </w:r>
      <w:r w:rsidR="00832384">
        <w:rPr>
          <w:rFonts w:ascii="Times New Roman" w:hAnsi="Times New Roman" w:cs="Times New Roman"/>
          <w:sz w:val="28"/>
          <w:szCs w:val="28"/>
          <w:lang w:val="kk-KZ"/>
        </w:rPr>
        <w:t>қауымдастырылған</w:t>
      </w:r>
      <w:r w:rsidRPr="00FC77A8">
        <w:rPr>
          <w:rFonts w:ascii="Times New Roman" w:hAnsi="Times New Roman" w:cs="Times New Roman"/>
          <w:sz w:val="28"/>
          <w:szCs w:val="28"/>
          <w:lang w:val="kk-KZ"/>
        </w:rPr>
        <w:t xml:space="preserve"> </w:t>
      </w:r>
      <w:r w:rsidR="00832384">
        <w:rPr>
          <w:rFonts w:ascii="Times New Roman" w:hAnsi="Times New Roman" w:cs="Times New Roman"/>
          <w:sz w:val="28"/>
          <w:szCs w:val="28"/>
          <w:lang w:val="kk-KZ"/>
        </w:rPr>
        <w:t xml:space="preserve"> </w:t>
      </w:r>
    </w:p>
    <w:p w:rsidR="004D0E25" w:rsidRPr="0002641F" w:rsidRDefault="00832384" w:rsidP="00FC77A8">
      <w:pPr>
        <w:tabs>
          <w:tab w:val="center" w:pos="4677"/>
          <w:tab w:val="left" w:pos="5820"/>
        </w:tabs>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FC77A8" w:rsidRPr="00FC77A8">
        <w:rPr>
          <w:rFonts w:ascii="Times New Roman" w:hAnsi="Times New Roman" w:cs="Times New Roman"/>
          <w:sz w:val="28"/>
          <w:szCs w:val="28"/>
          <w:lang w:val="kk-KZ"/>
        </w:rPr>
        <w:t>профессоры</w:t>
      </w:r>
    </w:p>
    <w:p w:rsidR="00832384" w:rsidRPr="00832384" w:rsidRDefault="009B20A0" w:rsidP="00FC77A8">
      <w:pPr>
        <w:pStyle w:val="a3"/>
        <w:numPr>
          <w:ilvl w:val="0"/>
          <w:numId w:val="44"/>
        </w:numPr>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Қорғанбаев Б.Н</w:t>
      </w:r>
      <w:r w:rsidR="004D0E25" w:rsidRPr="00FC77A8">
        <w:rPr>
          <w:rFonts w:ascii="Times New Roman" w:hAnsi="Times New Roman" w:cs="Times New Roman"/>
          <w:sz w:val="28"/>
          <w:szCs w:val="28"/>
        </w:rPr>
        <w:t>.  - т.ғ.</w:t>
      </w:r>
      <w:r>
        <w:rPr>
          <w:rFonts w:ascii="Times New Roman" w:hAnsi="Times New Roman" w:cs="Times New Roman"/>
          <w:sz w:val="28"/>
          <w:szCs w:val="28"/>
        </w:rPr>
        <w:t>д</w:t>
      </w:r>
      <w:r w:rsidR="004D0E25" w:rsidRPr="00FC77A8">
        <w:rPr>
          <w:rFonts w:ascii="Times New Roman" w:hAnsi="Times New Roman" w:cs="Times New Roman"/>
          <w:sz w:val="28"/>
          <w:szCs w:val="28"/>
        </w:rPr>
        <w:t xml:space="preserve">., профессор М. Әуезов атындағы ОҚУ «ТҚ </w:t>
      </w:r>
    </w:p>
    <w:p w:rsidR="004D0E25" w:rsidRPr="00FC77A8" w:rsidRDefault="00832384" w:rsidP="00832384">
      <w:pPr>
        <w:pStyle w:val="a3"/>
        <w:spacing w:after="0" w:line="240" w:lineRule="auto"/>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4D0E25" w:rsidRPr="00FC77A8">
        <w:rPr>
          <w:rFonts w:ascii="Times New Roman" w:hAnsi="Times New Roman" w:cs="Times New Roman"/>
          <w:sz w:val="28"/>
          <w:szCs w:val="28"/>
        </w:rPr>
        <w:t xml:space="preserve">және ҚОҚ» </w:t>
      </w:r>
    </w:p>
    <w:p w:rsidR="004D0E25" w:rsidRPr="0002641F" w:rsidRDefault="00FC77A8" w:rsidP="00FC77A8">
      <w:pPr>
        <w:numPr>
          <w:ilvl w:val="0"/>
          <w:numId w:val="44"/>
        </w:numPr>
        <w:spacing w:after="0" w:line="240" w:lineRule="auto"/>
        <w:jc w:val="both"/>
        <w:rPr>
          <w:rFonts w:ascii="Times New Roman" w:hAnsi="Times New Roman" w:cs="Times New Roman"/>
          <w:color w:val="FF0000"/>
          <w:sz w:val="28"/>
          <w:szCs w:val="28"/>
        </w:rPr>
      </w:pPr>
      <w:r>
        <w:rPr>
          <w:rFonts w:ascii="Times New Roman" w:hAnsi="Times New Roman" w:cs="Times New Roman"/>
          <w:sz w:val="28"/>
          <w:szCs w:val="28"/>
          <w:lang w:val="kk-KZ"/>
        </w:rPr>
        <w:t>Мантаева Н.А.</w:t>
      </w:r>
      <w:r w:rsidRPr="0002641F">
        <w:rPr>
          <w:rFonts w:ascii="Times New Roman" w:hAnsi="Times New Roman" w:cs="Times New Roman"/>
          <w:sz w:val="28"/>
          <w:szCs w:val="28"/>
        </w:rPr>
        <w:t xml:space="preserve"> </w:t>
      </w:r>
      <w:r>
        <w:rPr>
          <w:rFonts w:ascii="Times New Roman" w:hAnsi="Times New Roman" w:cs="Times New Roman"/>
          <w:sz w:val="28"/>
          <w:szCs w:val="28"/>
        </w:rPr>
        <w:t>–</w:t>
      </w:r>
      <w:r w:rsidRPr="0002641F">
        <w:rPr>
          <w:rFonts w:ascii="Times New Roman" w:hAnsi="Times New Roman" w:cs="Times New Roman"/>
          <w:sz w:val="28"/>
          <w:szCs w:val="28"/>
        </w:rPr>
        <w:t xml:space="preserve"> </w:t>
      </w:r>
      <w:r>
        <w:rPr>
          <w:rFonts w:ascii="Times New Roman" w:hAnsi="Times New Roman" w:cs="Times New Roman"/>
          <w:sz w:val="28"/>
          <w:szCs w:val="28"/>
          <w:lang w:val="kk-KZ"/>
        </w:rPr>
        <w:t>«</w:t>
      </w:r>
      <w:r>
        <w:rPr>
          <w:rFonts w:ascii="Times New Roman" w:hAnsi="Times New Roman" w:cs="Times New Roman"/>
          <w:sz w:val="28"/>
          <w:szCs w:val="28"/>
          <w:lang w:val="en-US"/>
        </w:rPr>
        <w:t>TarazcostructionCompany</w:t>
      </w:r>
      <w:r>
        <w:rPr>
          <w:rFonts w:ascii="Times New Roman" w:hAnsi="Times New Roman" w:cs="Times New Roman"/>
          <w:sz w:val="28"/>
          <w:szCs w:val="28"/>
          <w:lang w:val="kk-KZ"/>
        </w:rPr>
        <w:t>» ЖШС директоры</w:t>
      </w:r>
      <w:r w:rsidRPr="0002641F">
        <w:rPr>
          <w:rFonts w:ascii="Times New Roman" w:hAnsi="Times New Roman" w:cs="Times New Roman"/>
          <w:sz w:val="28"/>
          <w:szCs w:val="28"/>
        </w:rPr>
        <w:t>.</w:t>
      </w:r>
    </w:p>
    <w:p w:rsidR="004D0E25" w:rsidRPr="0002641F" w:rsidRDefault="004D0E25" w:rsidP="004D0E25">
      <w:pPr>
        <w:spacing w:after="0" w:line="240" w:lineRule="auto"/>
        <w:ind w:left="360"/>
        <w:jc w:val="both"/>
        <w:rPr>
          <w:rFonts w:ascii="Times New Roman" w:hAnsi="Times New Roman" w:cs="Times New Roman"/>
          <w:sz w:val="28"/>
          <w:szCs w:val="28"/>
        </w:rPr>
      </w:pPr>
    </w:p>
    <w:p w:rsidR="004D0E25" w:rsidRPr="0002641F" w:rsidRDefault="004D0E25" w:rsidP="004D0E25">
      <w:pPr>
        <w:spacing w:after="0" w:line="240" w:lineRule="auto"/>
        <w:ind w:left="567"/>
        <w:jc w:val="both"/>
        <w:rPr>
          <w:rFonts w:ascii="Times New Roman" w:hAnsi="Times New Roman" w:cs="Times New Roman"/>
          <w:sz w:val="28"/>
          <w:szCs w:val="28"/>
        </w:rPr>
      </w:pPr>
    </w:p>
    <w:p w:rsidR="004D0E25" w:rsidRPr="0002641F" w:rsidRDefault="004D0E25" w:rsidP="004D0E25">
      <w:pPr>
        <w:spacing w:after="0" w:line="240" w:lineRule="auto"/>
        <w:ind w:left="567"/>
        <w:jc w:val="both"/>
        <w:rPr>
          <w:rFonts w:ascii="Times New Roman" w:hAnsi="Times New Roman" w:cs="Times New Roman"/>
          <w:sz w:val="28"/>
          <w:szCs w:val="28"/>
        </w:rPr>
      </w:pPr>
    </w:p>
    <w:p w:rsidR="004D0E25" w:rsidRPr="0002641F" w:rsidRDefault="004D0E25" w:rsidP="004D0E25">
      <w:pPr>
        <w:spacing w:after="0" w:line="240" w:lineRule="auto"/>
        <w:ind w:left="567"/>
        <w:jc w:val="both"/>
        <w:rPr>
          <w:rFonts w:ascii="Times New Roman" w:hAnsi="Times New Roman" w:cs="Times New Roman"/>
          <w:sz w:val="28"/>
          <w:szCs w:val="28"/>
        </w:rPr>
      </w:pPr>
    </w:p>
    <w:p w:rsidR="004D0E25" w:rsidRPr="0002641F" w:rsidRDefault="004D0E25" w:rsidP="004D0E25">
      <w:pPr>
        <w:spacing w:after="0" w:line="240" w:lineRule="auto"/>
        <w:ind w:left="567"/>
        <w:jc w:val="both"/>
        <w:rPr>
          <w:rFonts w:ascii="Times New Roman" w:hAnsi="Times New Roman" w:cs="Times New Roman"/>
          <w:sz w:val="28"/>
          <w:szCs w:val="28"/>
        </w:rPr>
      </w:pPr>
    </w:p>
    <w:p w:rsidR="004D0E25" w:rsidRPr="0002641F" w:rsidRDefault="004D0E25" w:rsidP="00932691">
      <w:pPr>
        <w:spacing w:after="0" w:line="240" w:lineRule="auto"/>
        <w:jc w:val="both"/>
        <w:rPr>
          <w:rFonts w:ascii="Times New Roman" w:hAnsi="Times New Roman" w:cs="Times New Roman"/>
          <w:sz w:val="28"/>
          <w:szCs w:val="28"/>
        </w:rPr>
      </w:pPr>
      <w:r w:rsidRPr="0002641F">
        <w:rPr>
          <w:rFonts w:ascii="Times New Roman" w:hAnsi="Times New Roman" w:cs="Times New Roman"/>
          <w:sz w:val="28"/>
          <w:szCs w:val="28"/>
        </w:rPr>
        <w:t>М.Ауезов атындағы ОҚУ-нің оқу-әдістемелік кеңесі баспадан шығаруға ұсынған, № _</w:t>
      </w:r>
      <w:r w:rsidRPr="0002641F">
        <w:rPr>
          <w:rFonts w:ascii="Times New Roman" w:hAnsi="Times New Roman" w:cs="Times New Roman"/>
          <w:sz w:val="28"/>
          <w:szCs w:val="28"/>
          <w:u w:val="single"/>
        </w:rPr>
        <w:t>6</w:t>
      </w:r>
      <w:r w:rsidRPr="0002641F">
        <w:rPr>
          <w:rFonts w:ascii="Times New Roman" w:hAnsi="Times New Roman" w:cs="Times New Roman"/>
          <w:sz w:val="28"/>
          <w:szCs w:val="28"/>
        </w:rPr>
        <w:t>_  хаттама  «_</w:t>
      </w:r>
      <w:r w:rsidRPr="0002641F">
        <w:rPr>
          <w:rFonts w:ascii="Times New Roman" w:hAnsi="Times New Roman" w:cs="Times New Roman"/>
          <w:sz w:val="28"/>
          <w:szCs w:val="28"/>
          <w:u w:val="single"/>
        </w:rPr>
        <w:t>13</w:t>
      </w:r>
      <w:r w:rsidRPr="0002641F">
        <w:rPr>
          <w:rFonts w:ascii="Times New Roman" w:hAnsi="Times New Roman" w:cs="Times New Roman"/>
          <w:sz w:val="28"/>
          <w:szCs w:val="28"/>
        </w:rPr>
        <w:t>_» __</w:t>
      </w:r>
      <w:r w:rsidRPr="0002641F">
        <w:rPr>
          <w:rFonts w:ascii="Times New Roman" w:hAnsi="Times New Roman" w:cs="Times New Roman"/>
          <w:sz w:val="28"/>
          <w:szCs w:val="28"/>
          <w:u w:val="single"/>
        </w:rPr>
        <w:t>06</w:t>
      </w:r>
      <w:r w:rsidRPr="0002641F">
        <w:rPr>
          <w:rFonts w:ascii="Times New Roman" w:hAnsi="Times New Roman" w:cs="Times New Roman"/>
          <w:sz w:val="28"/>
          <w:szCs w:val="28"/>
        </w:rPr>
        <w:t>__  2023ж.</w:t>
      </w:r>
    </w:p>
    <w:p w:rsidR="004D0E25" w:rsidRPr="0002641F" w:rsidRDefault="004D0E25" w:rsidP="004D0E25">
      <w:pPr>
        <w:spacing w:after="0" w:line="240" w:lineRule="auto"/>
        <w:rPr>
          <w:rFonts w:ascii="Times New Roman" w:hAnsi="Times New Roman" w:cs="Times New Roman"/>
          <w:sz w:val="28"/>
          <w:szCs w:val="28"/>
          <w:lang w:eastAsia="ko-KR"/>
        </w:rPr>
      </w:pPr>
    </w:p>
    <w:p w:rsidR="004D0E25" w:rsidRDefault="004D0E25" w:rsidP="004D0E25">
      <w:pPr>
        <w:spacing w:after="0" w:line="240" w:lineRule="auto"/>
        <w:jc w:val="both"/>
        <w:rPr>
          <w:rFonts w:ascii="Times New Roman" w:hAnsi="Times New Roman" w:cs="Times New Roman"/>
          <w:sz w:val="28"/>
          <w:szCs w:val="28"/>
          <w:lang w:val="kk-KZ" w:eastAsia="ko-KR"/>
        </w:rPr>
      </w:pPr>
    </w:p>
    <w:p w:rsidR="00C10452" w:rsidRPr="00C10452" w:rsidRDefault="00C10452" w:rsidP="004D0E25">
      <w:pPr>
        <w:spacing w:after="0" w:line="240" w:lineRule="auto"/>
        <w:jc w:val="both"/>
        <w:rPr>
          <w:rFonts w:ascii="Times New Roman" w:hAnsi="Times New Roman" w:cs="Times New Roman"/>
          <w:sz w:val="28"/>
          <w:szCs w:val="28"/>
          <w:lang w:val="kk-KZ" w:eastAsia="ko-KR"/>
        </w:rPr>
      </w:pPr>
    </w:p>
    <w:p w:rsidR="00932691" w:rsidRPr="0002641F" w:rsidRDefault="00932691" w:rsidP="004D0E25">
      <w:pPr>
        <w:spacing w:after="0" w:line="240" w:lineRule="auto"/>
        <w:jc w:val="both"/>
        <w:rPr>
          <w:rFonts w:ascii="Times New Roman" w:hAnsi="Times New Roman" w:cs="Times New Roman"/>
          <w:sz w:val="28"/>
          <w:szCs w:val="28"/>
          <w:lang w:eastAsia="ko-KR"/>
        </w:rPr>
      </w:pPr>
    </w:p>
    <w:p w:rsidR="004D0E25" w:rsidRPr="0002641F" w:rsidRDefault="004D0E25" w:rsidP="004D0E25">
      <w:pPr>
        <w:spacing w:after="0" w:line="240" w:lineRule="auto"/>
        <w:jc w:val="both"/>
        <w:rPr>
          <w:rFonts w:ascii="Times New Roman" w:hAnsi="Times New Roman" w:cs="Times New Roman"/>
          <w:sz w:val="28"/>
          <w:szCs w:val="28"/>
          <w:lang w:eastAsia="ko-KR"/>
        </w:rPr>
      </w:pPr>
    </w:p>
    <w:p w:rsidR="00BB05F0" w:rsidRPr="004D0E25" w:rsidRDefault="004D0E25" w:rsidP="004D0E25">
      <w:pPr>
        <w:spacing w:after="0" w:line="240" w:lineRule="auto"/>
        <w:ind w:firstLine="567"/>
        <w:jc w:val="both"/>
        <w:rPr>
          <w:rFonts w:ascii="Times New Roman" w:hAnsi="Times New Roman" w:cs="Times New Roman"/>
          <w:b/>
          <w:sz w:val="28"/>
          <w:szCs w:val="28"/>
          <w:lang w:val="kk-KZ"/>
        </w:rPr>
      </w:pPr>
      <w:r w:rsidRPr="0002641F">
        <w:rPr>
          <w:rFonts w:ascii="Times New Roman" w:hAnsi="Times New Roman" w:cs="Times New Roman"/>
          <w:sz w:val="28"/>
          <w:szCs w:val="28"/>
          <w:lang w:eastAsia="ko-KR"/>
        </w:rPr>
        <w:t>©  М.Ауезов атындағы Оңтүстік Қазақстан университеті, 2023ж.</w:t>
      </w:r>
    </w:p>
    <w:p w:rsidR="00BB05F0" w:rsidRDefault="0088450B" w:rsidP="00277AD6">
      <w:pPr>
        <w:spacing w:after="0" w:line="240" w:lineRule="auto"/>
        <w:ind w:firstLine="567"/>
        <w:jc w:val="both"/>
        <w:rPr>
          <w:rFonts w:ascii="Times New Roman" w:hAnsi="Times New Roman" w:cs="Times New Roman"/>
          <w:b/>
          <w:sz w:val="28"/>
          <w:szCs w:val="28"/>
          <w:lang w:val="kk-KZ"/>
        </w:rPr>
      </w:pPr>
      <w:r w:rsidRPr="0088450B">
        <w:rPr>
          <w:rFonts w:ascii="Times New Roman" w:hAnsi="Times New Roman" w:cs="Times New Roman"/>
          <w:noProof/>
          <w:sz w:val="28"/>
          <w:szCs w:val="28"/>
        </w:rPr>
        <w:pict>
          <v:rect id="_x0000_s1028" style="position:absolute;left:0;text-align:left;margin-left:212.1pt;margin-top:28.6pt;width:40.85pt;height:26.85pt;z-index:251660288" strokecolor="white"/>
        </w:pict>
      </w:r>
    </w:p>
    <w:p w:rsidR="00F5222E" w:rsidRPr="00F5222E" w:rsidRDefault="00F5222E" w:rsidP="00400204">
      <w:pPr>
        <w:spacing w:after="0" w:line="240" w:lineRule="auto"/>
        <w:ind w:firstLine="567"/>
        <w:jc w:val="center"/>
        <w:rPr>
          <w:rFonts w:ascii="Times New Roman" w:hAnsi="Times New Roman" w:cs="Times New Roman"/>
          <w:sz w:val="28"/>
          <w:szCs w:val="28"/>
          <w:lang w:val="kk-KZ"/>
        </w:rPr>
      </w:pPr>
      <w:r w:rsidRPr="00F5222E">
        <w:rPr>
          <w:rFonts w:ascii="Times New Roman" w:hAnsi="Times New Roman" w:cs="Times New Roman"/>
          <w:b/>
          <w:sz w:val="28"/>
          <w:szCs w:val="28"/>
          <w:lang w:val="kk-KZ"/>
        </w:rPr>
        <w:lastRenderedPageBreak/>
        <w:t>КІРІСПЕ</w:t>
      </w:r>
    </w:p>
    <w:p w:rsidR="00F5222E" w:rsidRPr="00F5222E" w:rsidRDefault="00F5222E" w:rsidP="00277AD6">
      <w:pPr>
        <w:spacing w:after="0" w:line="240" w:lineRule="auto"/>
        <w:ind w:firstLine="567"/>
        <w:jc w:val="both"/>
        <w:rPr>
          <w:rFonts w:ascii="Times New Roman" w:hAnsi="Times New Roman" w:cs="Times New Roman"/>
          <w:sz w:val="28"/>
          <w:szCs w:val="28"/>
          <w:lang w:val="kk-KZ"/>
        </w:rPr>
      </w:pPr>
    </w:p>
    <w:p w:rsidR="00E82ABD" w:rsidRPr="0056126B" w:rsidRDefault="00E82ABD" w:rsidP="00277AD6">
      <w:pPr>
        <w:spacing w:after="0" w:line="240" w:lineRule="auto"/>
        <w:ind w:firstLine="567"/>
        <w:jc w:val="both"/>
        <w:rPr>
          <w:rFonts w:ascii="Times New Roman" w:hAnsi="Times New Roman" w:cs="Times New Roman"/>
          <w:sz w:val="28"/>
          <w:szCs w:val="28"/>
          <w:lang w:val="kk-KZ"/>
        </w:rPr>
      </w:pPr>
      <w:r w:rsidRPr="00F5222E">
        <w:rPr>
          <w:rFonts w:ascii="Times New Roman" w:hAnsi="Times New Roman" w:cs="Times New Roman"/>
          <w:sz w:val="28"/>
          <w:szCs w:val="28"/>
          <w:lang w:val="kk-KZ"/>
        </w:rPr>
        <w:t>Экологиялық ГАЖ немесе геоақпараттық жүйелер- бұл аумақ туралы жан-жақты түсінік алу үшін дәстүрлі географиялық деректерді қоршаған орта деректерімен біріктіретін жылдам дамып келе жатқан технология.</w:t>
      </w:r>
      <w:r w:rsidRPr="00F5222E">
        <w:rPr>
          <w:lang w:val="kk-KZ"/>
        </w:rPr>
        <w:t xml:space="preserve"> </w:t>
      </w:r>
      <w:r w:rsidRPr="0056126B">
        <w:rPr>
          <w:rFonts w:ascii="Times New Roman" w:hAnsi="Times New Roman" w:cs="Times New Roman"/>
          <w:sz w:val="28"/>
          <w:szCs w:val="28"/>
          <w:lang w:val="kk-KZ"/>
        </w:rPr>
        <w:t>Экологиялық ГАЖ экология, ресурстарды басқару саласында маңызды бола түсуде.</w:t>
      </w:r>
      <w:r w:rsidRPr="0056126B">
        <w:rPr>
          <w:lang w:val="kk-KZ"/>
        </w:rPr>
        <w:t xml:space="preserve"> </w:t>
      </w:r>
      <w:r w:rsidRPr="0056126B">
        <w:rPr>
          <w:rFonts w:ascii="Times New Roman" w:hAnsi="Times New Roman" w:cs="Times New Roman"/>
          <w:sz w:val="28"/>
          <w:szCs w:val="28"/>
          <w:lang w:val="kk-KZ"/>
        </w:rPr>
        <w:t>Бұл технологияны мамандар қоршаған ортаға қатысты географиялық ақпаратты талдау және визуализациялау үшін пайдаланады.</w:t>
      </w:r>
      <w:r w:rsidRPr="0056126B">
        <w:rPr>
          <w:lang w:val="kk-KZ"/>
        </w:rPr>
        <w:t xml:space="preserve"> </w:t>
      </w:r>
      <w:r w:rsidRPr="0056126B">
        <w:rPr>
          <w:rFonts w:ascii="Times New Roman" w:hAnsi="Times New Roman" w:cs="Times New Roman"/>
          <w:sz w:val="28"/>
          <w:szCs w:val="28"/>
          <w:lang w:val="kk-KZ"/>
        </w:rPr>
        <w:t>Экологиялық ГАЖ-бұл екі технологияның үйлесімі: геоақпараттық жүйелер (ГАЖ) және қашықтықтан зондтау.</w:t>
      </w:r>
      <w:r w:rsidRPr="0056126B">
        <w:rPr>
          <w:lang w:val="kk-KZ"/>
        </w:rPr>
        <w:t xml:space="preserve"> </w:t>
      </w:r>
      <w:r w:rsidRPr="0056126B">
        <w:rPr>
          <w:rFonts w:ascii="Times New Roman" w:hAnsi="Times New Roman" w:cs="Times New Roman"/>
          <w:sz w:val="28"/>
          <w:szCs w:val="28"/>
          <w:lang w:val="kk-KZ"/>
        </w:rPr>
        <w:t>ГАЖ кеңістіктік талдауды жерді пайдалануды жоспарлау, ресурстарды басқару немесе табиғатты қорғау іс-шаралары сияқты әртүрлі қолданбалар үшін пайдаланылуы мүмкін цифрлық карталарды немесе үлгілерді жасау үшін географиялық бейнелеу мүмкіндіктерімен біріктіреді.</w:t>
      </w:r>
      <w:r w:rsidRPr="0056126B">
        <w:rPr>
          <w:lang w:val="kk-KZ"/>
        </w:rPr>
        <w:t xml:space="preserve"> </w:t>
      </w:r>
      <w:r w:rsidRPr="0056126B">
        <w:rPr>
          <w:rFonts w:ascii="Times New Roman" w:hAnsi="Times New Roman" w:cs="Times New Roman"/>
          <w:sz w:val="28"/>
          <w:szCs w:val="28"/>
          <w:lang w:val="kk-KZ"/>
        </w:rPr>
        <w:t>Қашықтықтан зондтау спутниктерді немесе ұшақтарды жер бетінен физикалық байланыссыз кескіндер мен басқа да деректер түрлерін алу үшін пайдаланады.</w:t>
      </w:r>
      <w:r w:rsidRPr="0056126B">
        <w:rPr>
          <w:lang w:val="kk-KZ"/>
        </w:rPr>
        <w:t xml:space="preserve"> </w:t>
      </w:r>
      <w:r w:rsidRPr="0056126B">
        <w:rPr>
          <w:rFonts w:ascii="Times New Roman" w:hAnsi="Times New Roman" w:cs="Times New Roman"/>
          <w:sz w:val="28"/>
          <w:szCs w:val="28"/>
          <w:lang w:val="kk-KZ"/>
        </w:rPr>
        <w:t>Екі технология біріккенде, олар пайдаланушыларға табиғи ресурстарға немесе қоршаған ортаға қатысты мәселелерге қатысты шешімдер қабылдау үшін дәлірек карталар жасауға мүмкіндік беретін экологиялық ГАЖ құрайды.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Қазіргі әлемде барлық процестер адамның белгілі бір қажеттіліктерін қанағаттандыруға бағытталған. Ол үшін жаңа кәсіпорындар мен зауыттар салынуда, соның нәтижесінде соңғы өндіріс және тазарту технологияларын қолданудың өзінде қоршаған ортаға айтарлықтай эмиссиялар жүзеге асырылуда. Біздің өмірімізді жеңілдетуге арналған сол немесе басқа өнімді жасау үшін жаңа химиялық қосылыстар жасалуда. Бірақ мұның бәрі ақыр соңында қоршаған ортаның тұрақты ластануына әкеледі.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Қоршаған ортаның ластануының екі «бағыты» бар – табиғи (табиғи) және антропогендік. Біріншісіне жанартаулық белсенділік, өрттер, табиғи радиоактивтілік және т.б., екіншісіне адам әрекетіне, өндірістік (бұл жағдайда техногендік ластану) немесе шаруашылыққа қатысты барлық нәрсе жатады.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Антропогендік факторлар барлық ортаның қалыпты қызмет етуіндегі елеулі өзгерістерді алдын ала анықтайды. Антропогендік ластанудың негізгі көздеріне өнеркәсіп кәсіпорындары, жылу энергетикасы, автомобиль көлігі, ауыл шаруашылығы жатады.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Антропогендік (немесе техногендік) факторлардың интенсивті әсерінен табиғи ландшафттар тез арада мұндай болудан қалып, алдымен табиғи-антропогендік, содан кейін антропогендік техногендік кешендерге айналады.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Табиғаттағы антропогендік әсерге қазіргі уақытта адам өз қызметі барысында жанасатын барлық дерлік, яғни тірі және жансыз табиғат объектілері ұшырайды.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 xml:space="preserve">Климаттың өзгеруі, озон қабатының бұзылуы, Дүниежүзілік мұхиттың ластануы, шөлейттену, ормандардың зақымдануы, табиғи ортаның қышқылдануы, қоршаған ортаның радиоактивті изотоптармен, ауыр металдармен, пестицидтермен ластануы негізінен өнеркәсіптік </w:t>
      </w:r>
      <w:r w:rsidRPr="0056126B">
        <w:rPr>
          <w:rStyle w:val="2"/>
          <w:rFonts w:eastAsia="Constantia"/>
          <w:sz w:val="28"/>
          <w:szCs w:val="28"/>
          <w:lang w:val="kk-KZ"/>
        </w:rPr>
        <w:lastRenderedPageBreak/>
        <w:t>кәсіпорындардың қызметі әсерінен болатын ластанудың айтарлықтай рұқсат етілмейтін деңгейімен байланысты және қарқынды басқару, канцерогендер. Адамның табиғатқа әсері қазір негізінен теріс.</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Биосфераға антропогендік әсер жер шарында өте біркелкі таралмаған; іс жүзінде жоқ аймақтар бар (адам жоқ жерде). Сонымен бірге, жер шарының кейбір жерлерінде адамның қоршаған ортаға әсері осындай деңгейге жетті</w:t>
      </w:r>
    </w:p>
    <w:p w:rsidR="0056126B" w:rsidRPr="0056126B" w:rsidRDefault="0056126B" w:rsidP="0056126B">
      <w:pPr>
        <w:spacing w:after="0" w:line="240" w:lineRule="auto"/>
        <w:ind w:right="-284"/>
        <w:jc w:val="both"/>
        <w:rPr>
          <w:rStyle w:val="2"/>
          <w:rFonts w:eastAsiaTheme="minorEastAsia"/>
          <w:sz w:val="28"/>
          <w:szCs w:val="28"/>
          <w:lang w:val="kk-KZ"/>
        </w:rPr>
      </w:pPr>
      <w:r w:rsidRPr="0056126B">
        <w:rPr>
          <w:rStyle w:val="2"/>
          <w:rFonts w:eastAsia="Constantia"/>
          <w:sz w:val="28"/>
          <w:szCs w:val="28"/>
          <w:lang w:val="kk-KZ"/>
        </w:rPr>
        <w:t>бастапқы экожүйелердің, жер бедерінің, тіптен жер бедерінің табиғатының толығымен өзгергендігі (интенсивті аймақтар) өнеркәсіптік дамудың, әсіресе ашық тау-кен өндірісінің және қарқынды ауыл шаруашылығының, урбанизацияланған аймақтардың деңгейі; мұндай аймақтардың табиғи орталарында табиғи күйінде табиғатта мүлдем жоқ қоспалар (химиялық заттар) көп мөлшерде пайда болды.</w:t>
      </w:r>
    </w:p>
    <w:p w:rsidR="0056126B" w:rsidRPr="0056126B" w:rsidRDefault="0056126B" w:rsidP="0056126B">
      <w:pPr>
        <w:spacing w:after="0" w:line="240" w:lineRule="auto"/>
        <w:ind w:right="-284" w:firstLine="420"/>
        <w:jc w:val="both"/>
        <w:rPr>
          <w:rFonts w:ascii="Times New Roman" w:hAnsi="Times New Roman" w:cs="Times New Roman"/>
          <w:sz w:val="28"/>
          <w:szCs w:val="28"/>
          <w:lang w:val="kk-KZ"/>
        </w:rPr>
      </w:pPr>
      <w:r w:rsidRPr="0056126B">
        <w:rPr>
          <w:rStyle w:val="2"/>
          <w:rFonts w:eastAsia="Constantia"/>
          <w:sz w:val="28"/>
          <w:szCs w:val="28"/>
          <w:lang w:val="kk-KZ"/>
        </w:rPr>
        <w:t>Қазақстан Республикасында табиғи ресурстарды шектен тыс пайдалану, артта қалған технологиямен өндірісті қарқындату және қоршаған ортаға зиянын тигізу табиғи жүйелердің әлеуетінің айтарлықтай төмендеуіне әкелді. Мысалы, жем-шөп базасын есепке алмай, мал басын күрт арттыруға бағытталған іс-шаралар жайылымдар мен шабындықтардың тозуына әкелді; тың және мономәдениеттің кең ауқымды игеруі – эрозия процестеріне, құрғатуға, бітелуге, ал суармалы жерлерде сортаңдануға және тұтастай алғанда түнгі құнарлылықтың жоғалуына.</w:t>
      </w:r>
    </w:p>
    <w:p w:rsidR="00E82ABD" w:rsidRPr="0056126B" w:rsidRDefault="0056126B" w:rsidP="0056126B">
      <w:pPr>
        <w:spacing w:after="0" w:line="240" w:lineRule="auto"/>
        <w:ind w:firstLine="567"/>
        <w:jc w:val="both"/>
        <w:rPr>
          <w:rFonts w:ascii="Times New Roman" w:hAnsi="Times New Roman" w:cs="Times New Roman"/>
          <w:b/>
          <w:sz w:val="28"/>
          <w:szCs w:val="28"/>
          <w:lang w:val="kk-KZ"/>
        </w:rPr>
      </w:pPr>
      <w:r w:rsidRPr="0056126B">
        <w:rPr>
          <w:rStyle w:val="2"/>
          <w:rFonts w:eastAsia="Constantia"/>
          <w:sz w:val="28"/>
          <w:szCs w:val="28"/>
          <w:lang w:val="kk-KZ"/>
        </w:rPr>
        <w:t>Осының барлығы қоршаған ортаның жай-күйін үнемі бақылауды қажет етеді, яғни мемлекет тарапынан да, өндірістік процестер немесе басқа да қызмет нәтижесінде біздің қоршаған ортаға теріс әсер ететіндер тарапынан да барлық табиғи ортаны бақылау процесін жүзеге асыру қажет.</w:t>
      </w:r>
    </w:p>
    <w:p w:rsidR="00E82ABD" w:rsidRPr="0056126B" w:rsidRDefault="00E82ABD"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932691" w:rsidRPr="0056126B" w:rsidRDefault="00932691" w:rsidP="00277AD6">
      <w:pPr>
        <w:spacing w:after="0" w:line="240" w:lineRule="auto"/>
        <w:ind w:firstLine="567"/>
        <w:jc w:val="both"/>
        <w:rPr>
          <w:rFonts w:ascii="Times New Roman" w:hAnsi="Times New Roman" w:cs="Times New Roman"/>
          <w:b/>
          <w:sz w:val="28"/>
          <w:szCs w:val="28"/>
          <w:lang w:val="kk-KZ"/>
        </w:rPr>
      </w:pPr>
    </w:p>
    <w:p w:rsidR="00824B7C" w:rsidRPr="0056126B" w:rsidRDefault="001014AB" w:rsidP="00277AD6">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 </w:t>
      </w:r>
      <w:r w:rsidR="00824B7C" w:rsidRPr="0056126B">
        <w:rPr>
          <w:rFonts w:ascii="Times New Roman" w:hAnsi="Times New Roman" w:cs="Times New Roman"/>
          <w:b/>
          <w:sz w:val="28"/>
          <w:szCs w:val="28"/>
          <w:lang w:val="kk-KZ"/>
        </w:rPr>
        <w:t>ГАЖ ТУРАЛЫ ЖАЛПЫ ТҮСІНІКТЕР. ЭКОЛОГИЯДА ҚОЛДАНУ</w:t>
      </w:r>
    </w:p>
    <w:p w:rsidR="00824B7C" w:rsidRPr="0056126B" w:rsidRDefault="00824B7C" w:rsidP="00277AD6">
      <w:pPr>
        <w:spacing w:after="0" w:line="240" w:lineRule="auto"/>
        <w:ind w:firstLine="567"/>
        <w:jc w:val="both"/>
        <w:rPr>
          <w:rFonts w:ascii="Times New Roman" w:hAnsi="Times New Roman" w:cs="Times New Roman"/>
          <w:sz w:val="28"/>
          <w:szCs w:val="28"/>
          <w:lang w:val="kk-KZ"/>
        </w:rPr>
      </w:pP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Экологиялық ГАЖ-ны ресурстарды басқару, табиғатты қорғау, жерді пайдалануды жоспарлау және апаттарды азайту шараларын қоса алғанда, әртүрлі салалардағы мамандар пайдалана алады.</w:t>
      </w:r>
      <w:r w:rsidRPr="0056126B">
        <w:rPr>
          <w:lang w:val="kk-KZ"/>
        </w:rPr>
        <w:t xml:space="preserve"> </w:t>
      </w:r>
      <w:r w:rsidRPr="0056126B">
        <w:rPr>
          <w:rFonts w:ascii="Times New Roman" w:hAnsi="Times New Roman" w:cs="Times New Roman"/>
          <w:sz w:val="28"/>
          <w:szCs w:val="28"/>
          <w:lang w:val="kk-KZ"/>
        </w:rPr>
        <w:t>Мысалы, оны ластанудан және басқа да жағымсыз антропогендік әсерлерден қорғау үшін сулы-батпақты жерлерді картаға түсіру үшін пайдалануға болады; ол сондай-ақ топырақ эрозиясының үлгілерін зерттеу үшін пайдаланылуы мүмкін; жануарлардың мекендейтін жерлерін анықтау; Жайылма үлгілерін жасау; ауа сапасын талдау; ауыл шаруашылығы өндірісін бақылау; инвазиялық түрлердің өсу үлгілерін бақылау; орманды басқару биоалуантүрлілік деңгейін өлшеу; су сапасын бақылау; мұнай төгілуіне байланысты тәуекелдерді бағалау және т. б.</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Қазіргі әлемде бар ақпарат көлемі өткен ғасырларда алынған ақпаратпен салыстыруға келмейді.</w:t>
      </w:r>
      <w:r w:rsidRPr="0056126B">
        <w:rPr>
          <w:lang w:val="kk-KZ"/>
        </w:rPr>
        <w:t xml:space="preserve"> </w:t>
      </w:r>
      <w:r w:rsidRPr="0056126B">
        <w:rPr>
          <w:rFonts w:ascii="Times New Roman" w:hAnsi="Times New Roman" w:cs="Times New Roman"/>
          <w:sz w:val="28"/>
          <w:szCs w:val="28"/>
          <w:lang w:val="kk-KZ"/>
        </w:rPr>
        <w:t>Өмір қарқыны тез өсуде, ақпарат алу әдістері барған сайын индустриалды сипатқа ие болуда.</w:t>
      </w:r>
      <w:r w:rsidRPr="0056126B">
        <w:rPr>
          <w:lang w:val="kk-KZ"/>
        </w:rPr>
        <w:t xml:space="preserve"> </w:t>
      </w:r>
      <w:r w:rsidRPr="0056126B">
        <w:rPr>
          <w:rFonts w:ascii="Times New Roman" w:hAnsi="Times New Roman" w:cs="Times New Roman"/>
          <w:sz w:val="28"/>
          <w:szCs w:val="28"/>
          <w:lang w:val="kk-KZ"/>
        </w:rPr>
        <w:t>Ұйымдастырылған сақтау, қажетті іздеу үшін ақпарат, оны өңдеу және талдау компьютерге негізделген заманауи қажет технологиялар, құралдар.</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Ақпараттандыру бүгінде қоғам өмірінің барлық салаларына әсер етті және бастауыш мектептен бастап жоғары білімге дейін адам қызметінің кез келген саласын атау қиын болуы мүмкін мемлекеттік саясат, - оның күшті әсері сезілмейтін жерде.</w:t>
      </w:r>
      <w:r w:rsidRPr="0056126B">
        <w:rPr>
          <w:lang w:val="kk-KZ"/>
        </w:rPr>
        <w:t xml:space="preserve"> </w:t>
      </w:r>
      <w:r w:rsidRPr="0056126B">
        <w:rPr>
          <w:rFonts w:ascii="Times New Roman" w:hAnsi="Times New Roman" w:cs="Times New Roman"/>
          <w:sz w:val="28"/>
          <w:szCs w:val="28"/>
          <w:lang w:val="kk-KZ"/>
        </w:rPr>
        <w:t>Информатика барлық ғылымдардың артқы жағында тыныс алады, оларды қуып жетіп, сүйреп апарады, түрлендіреді, кейде шексіз компьютерлік кемелдікке ұмтылады.</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Жер туралы ғылымдарда Ақпараттық технологиялар Геоинформатика мен географияны тудырды Ақпараттық жүйелер (ГАЖ) және "географиялық" сөзі бұл жағдайда емес сонша "кеңістіктік" немесе "аумақтық", керісінше күрделілік пен жүйелілік зерттеу тәсілі.</w:t>
      </w:r>
    </w:p>
    <w:p w:rsidR="00824B7C" w:rsidRPr="0056126B" w:rsidRDefault="00824B7C"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ГАЖ тарихын егжей - тегжейлі сипаттау өте қиын міндет.</w:t>
      </w:r>
      <w:r w:rsidRPr="0056126B">
        <w:rPr>
          <w:lang w:val="kk-KZ"/>
        </w:rPr>
        <w:t xml:space="preserve"> </w:t>
      </w:r>
      <w:r w:rsidRPr="0056126B">
        <w:rPr>
          <w:rFonts w:ascii="Times New Roman" w:hAnsi="Times New Roman" w:cs="Times New Roman"/>
          <w:sz w:val="28"/>
          <w:szCs w:val="28"/>
          <w:lang w:val="kk-KZ"/>
        </w:rPr>
        <w:t>Фактілер, куәгерлер және зерттеу нәтижелері жиі бір-біріне қайшы келетіндіктен ғана.</w:t>
      </w:r>
      <w:r w:rsidRPr="0056126B">
        <w:rPr>
          <w:lang w:val="kk-KZ"/>
        </w:rPr>
        <w:t xml:space="preserve"> </w:t>
      </w:r>
      <w:r w:rsidRPr="0056126B">
        <w:rPr>
          <w:rFonts w:ascii="Times New Roman" w:hAnsi="Times New Roman" w:cs="Times New Roman"/>
          <w:sz w:val="28"/>
          <w:szCs w:val="28"/>
          <w:lang w:val="kk-KZ"/>
        </w:rPr>
        <w:t>Сонымен қатар, геоақпараттық жүйелердің алғашқы жылдары нашар құжатталған және іс жүзінде қалай болғанын түсіну үшін көп күш қажет.</w:t>
      </w:r>
      <w:r w:rsidRPr="0056126B">
        <w:rPr>
          <w:lang w:val="kk-KZ"/>
        </w:rPr>
        <w:t xml:space="preserve"> </w:t>
      </w:r>
      <w:r w:rsidRPr="0056126B">
        <w:rPr>
          <w:rFonts w:ascii="Times New Roman" w:hAnsi="Times New Roman" w:cs="Times New Roman"/>
          <w:sz w:val="28"/>
          <w:szCs w:val="28"/>
          <w:lang w:val="kk-KZ"/>
        </w:rPr>
        <w:t>Дегенмен, кейбір жаңалықтардың тарихын байқауға болады.</w:t>
      </w:r>
    </w:p>
    <w:p w:rsidR="00824B7C" w:rsidRPr="00824B7C" w:rsidRDefault="00824B7C" w:rsidP="00824B7C">
      <w:pPr>
        <w:spacing w:after="0" w:line="240" w:lineRule="auto"/>
        <w:ind w:firstLine="567"/>
        <w:jc w:val="both"/>
        <w:rPr>
          <w:rFonts w:ascii="Times New Roman" w:hAnsi="Times New Roman" w:cs="Times New Roman"/>
          <w:sz w:val="28"/>
          <w:szCs w:val="28"/>
        </w:rPr>
      </w:pPr>
      <w:r w:rsidRPr="0056126B">
        <w:rPr>
          <w:rFonts w:ascii="Times New Roman" w:hAnsi="Times New Roman" w:cs="Times New Roman"/>
          <w:sz w:val="28"/>
          <w:szCs w:val="28"/>
          <w:lang w:val="kk-KZ"/>
        </w:rPr>
        <w:t>Деректерді базалық карталар сериясындағы әртүрлі қабаттар арқылы бейнелеу және заттарды кеңістіктік, географиялық тұрғыдан байланыстыру идеясы компьютерлер пайда болғанға дейін пайда болды.</w:t>
      </w:r>
      <w:r w:rsidRPr="0056126B">
        <w:rPr>
          <w:lang w:val="kk-KZ"/>
        </w:rPr>
        <w:t xml:space="preserve"> </w:t>
      </w:r>
      <w:r w:rsidRPr="00824B7C">
        <w:rPr>
          <w:rFonts w:ascii="Times New Roman" w:hAnsi="Times New Roman" w:cs="Times New Roman"/>
          <w:sz w:val="28"/>
          <w:szCs w:val="28"/>
        </w:rPr>
        <w:t>АҚШ-тағы революциялық соғыс кезінде француз картографы Луи-Александр Бертье при</w:t>
      </w:r>
    </w:p>
    <w:p w:rsidR="00824B7C" w:rsidRDefault="00824B7C" w:rsidP="007F10FC">
      <w:pPr>
        <w:spacing w:after="0" w:line="240" w:lineRule="auto"/>
        <w:jc w:val="both"/>
        <w:rPr>
          <w:rFonts w:ascii="Times New Roman" w:hAnsi="Times New Roman" w:cs="Times New Roman"/>
          <w:sz w:val="28"/>
          <w:szCs w:val="28"/>
        </w:rPr>
      </w:pPr>
      <w:r w:rsidRPr="00824B7C">
        <w:rPr>
          <w:rFonts w:ascii="Times New Roman" w:hAnsi="Times New Roman" w:cs="Times New Roman"/>
          <w:sz w:val="28"/>
          <w:szCs w:val="28"/>
        </w:rPr>
        <w:t>Йорктаун шайқасының картасын жасау (1781) мөлдір жиналмалы төсемдерді қолданды, қосулы</w:t>
      </w:r>
      <w:r w:rsidR="007F10FC">
        <w:rPr>
          <w:rFonts w:ascii="Times New Roman" w:hAnsi="Times New Roman" w:cs="Times New Roman"/>
          <w:sz w:val="28"/>
          <w:szCs w:val="28"/>
        </w:rPr>
        <w:t xml:space="preserve"> </w:t>
      </w:r>
      <w:r w:rsidRPr="00824B7C">
        <w:rPr>
          <w:rFonts w:ascii="Times New Roman" w:hAnsi="Times New Roman" w:cs="Times New Roman"/>
          <w:sz w:val="28"/>
          <w:szCs w:val="28"/>
        </w:rPr>
        <w:t>әскерлердің қозғалысы ұсынылды.</w:t>
      </w:r>
      <w:r w:rsidR="007F10FC" w:rsidRPr="007F10FC">
        <w:t xml:space="preserve"> </w:t>
      </w:r>
      <w:r w:rsidR="007F10FC" w:rsidRPr="007F10FC">
        <w:rPr>
          <w:rFonts w:ascii="Times New Roman" w:hAnsi="Times New Roman" w:cs="Times New Roman"/>
          <w:sz w:val="28"/>
          <w:szCs w:val="28"/>
        </w:rPr>
        <w:t>XIX ғасырдың ортасында "екінші атласта</w:t>
      </w:r>
      <w:r w:rsidR="007F10FC">
        <w:rPr>
          <w:rFonts w:ascii="Times New Roman" w:hAnsi="Times New Roman" w:cs="Times New Roman"/>
          <w:sz w:val="28"/>
          <w:szCs w:val="28"/>
        </w:rPr>
        <w:t xml:space="preserve"> </w:t>
      </w:r>
      <w:r w:rsidR="007F10FC" w:rsidRPr="007F10FC">
        <w:rPr>
          <w:rFonts w:ascii="Times New Roman" w:hAnsi="Times New Roman" w:cs="Times New Roman"/>
          <w:sz w:val="28"/>
          <w:szCs w:val="28"/>
        </w:rPr>
        <w:t>Ирландия темір жолдары өкілдерінің есебіне " бір базалық картаға карталар қойылды халық, көлік ағындары, геологиялық құрылымы және жер бедері.</w:t>
      </w:r>
      <w:r w:rsidR="007F10FC" w:rsidRPr="007F10FC">
        <w:t xml:space="preserve"> </w:t>
      </w:r>
      <w:r w:rsidR="007F10FC" w:rsidRPr="007F10FC">
        <w:rPr>
          <w:rFonts w:ascii="Times New Roman" w:hAnsi="Times New Roman" w:cs="Times New Roman"/>
          <w:sz w:val="28"/>
          <w:szCs w:val="28"/>
        </w:rPr>
        <w:t xml:space="preserve">1854 жылы қыркүйекте дәрігер Джон Шоу </w:t>
      </w:r>
      <w:r w:rsidR="007F10FC" w:rsidRPr="007F10FC">
        <w:rPr>
          <w:rFonts w:ascii="Times New Roman" w:hAnsi="Times New Roman" w:cs="Times New Roman"/>
          <w:sz w:val="28"/>
          <w:szCs w:val="28"/>
        </w:rPr>
        <w:lastRenderedPageBreak/>
        <w:t>Лондонның орталық бөлігінің картасына салынған тырысқақ өлімі орындарының картасын пайдаланып, жұқтырған ұңғыманы тапқанемииеттің көзін іздеді-бұл географиялық талдаудың алғашқы мысалдарының бірі</w:t>
      </w:r>
      <w:r w:rsidR="007F10FC">
        <w:rPr>
          <w:rFonts w:ascii="Times New Roman" w:hAnsi="Times New Roman" w:cs="Times New Roman"/>
          <w:sz w:val="28"/>
          <w:szCs w:val="28"/>
        </w:rPr>
        <w:t>.</w:t>
      </w:r>
    </w:p>
    <w:p w:rsidR="007F10F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ГАЖ-ның ерте дамуының ең қызықты ерекшеліктерінің бірі, әсіресе алпысыншы жылдары, алғашқы бастамашыл жобалар мен зерттеулердің өзі географиялық тұрғыдан көптеген нүктелерге бөлінді, бұл жұмыстар дербес, көбінесе онсыз жүзеге асырылды еске алу және тіпті өз түрлерін елемеу.</w:t>
      </w:r>
    </w:p>
    <w:p w:rsidR="00824B7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 ның пайда болуы мен қарқынды дамуы ең бай тәжірибемен алдын ала анықталды топографиялық және әсіресе тақырыптық картаға түсіру, сәтті әрекеттер</w:t>
      </w:r>
      <w:r>
        <w:rPr>
          <w:rFonts w:ascii="Times New Roman" w:hAnsi="Times New Roman" w:cs="Times New Roman"/>
          <w:sz w:val="28"/>
          <w:szCs w:val="28"/>
        </w:rPr>
        <w:t xml:space="preserve"> </w:t>
      </w:r>
      <w:r w:rsidRPr="007F10FC">
        <w:rPr>
          <w:rFonts w:ascii="Times New Roman" w:hAnsi="Times New Roman" w:cs="Times New Roman"/>
          <w:sz w:val="28"/>
          <w:szCs w:val="28"/>
        </w:rPr>
        <w:t>компьютерлік технологиялар, Информатика және компьютерлік графика саласындағы революциялық жетістіктермен қатар картаны жасау процесін автоматтандыру.</w:t>
      </w:r>
    </w:p>
    <w:p w:rsidR="00824B7C" w:rsidRDefault="007F10FC" w:rsidP="007F10F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Кешенді тақырыптық картаға түсіру идеялары мен тәжірибесін ерекше атап өткен жөн, әр түрлі сипаттағы деректерді жүйелі қолданудың әсерін сенімді түрде көрсетті географиялық нысандар туралы жаңа білім алу үшін</w:t>
      </w:r>
      <w:r>
        <w:rPr>
          <w:rFonts w:ascii="Times New Roman" w:hAnsi="Times New Roman" w:cs="Times New Roman"/>
          <w:sz w:val="28"/>
          <w:szCs w:val="28"/>
        </w:rPr>
        <w:t>.</w:t>
      </w:r>
      <w:r w:rsidRPr="007F10FC">
        <w:t xml:space="preserve"> </w:t>
      </w:r>
      <w:r w:rsidRPr="007F10FC">
        <w:rPr>
          <w:rFonts w:ascii="Times New Roman" w:hAnsi="Times New Roman" w:cs="Times New Roman"/>
          <w:sz w:val="28"/>
          <w:szCs w:val="28"/>
        </w:rPr>
        <w:t>Осы уақытқа дейін кешенділік пен интегративтілік</w:t>
      </w:r>
      <w:r>
        <w:rPr>
          <w:rFonts w:ascii="Times New Roman" w:hAnsi="Times New Roman" w:cs="Times New Roman"/>
          <w:sz w:val="28"/>
          <w:szCs w:val="28"/>
        </w:rPr>
        <w:t xml:space="preserve"> </w:t>
      </w:r>
      <w:r w:rsidRPr="007F10FC">
        <w:rPr>
          <w:rFonts w:ascii="Times New Roman" w:hAnsi="Times New Roman" w:cs="Times New Roman"/>
          <w:sz w:val="28"/>
          <w:szCs w:val="28"/>
        </w:rPr>
        <w:t>кеуек пайдаланушыларды қызықтыратын ГАЖ-ның маңызды қасиеті болып қала береді.</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Географиялық ақпараттық жүйе (ГАЖ) - арнайы персонал басқаратын кеңістіктегі объектілерді сипаттайтын деректерді сақтауға және пайдалануға (көрсетуге, талдауға, басқаруға) қабілетті бағдарламалық-аппараттық кешен.</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 ақпараттың белгілі бір түрін пайдаланады - кеңістіктік (географиялық) және байланысты онымен мәліметтер базасы, бұл ақпарат әлеуметтік, саяси, экологиялық немесе демографиялық болуы мүмкін, яғни картада көрсетілетін кез-келген ақпарат.</w:t>
      </w:r>
    </w:p>
    <w:p w:rsidR="007F10FC" w:rsidRDefault="007F10FC" w:rsidP="00824B7C">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sz w:val="28"/>
          <w:szCs w:val="28"/>
        </w:rPr>
        <w:t>ГАЖ-құрлық немесе теңіз аймағы туралы ақпаратты сақтаудың ең жақсы тәсілі. ГАЖ басқаруды тиімдірек етуге, ғылыми жұмыстарға және барлық ерекше қорғалатын табиғи аумақтарда (ЕҚТА)жүргізілетін аумақты қорғауға көмектеседі, олардың ауданына қарамастан.</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Геоақпараттық жүйе (ГАЖ) - қажетті объектілер туралы Кеңістіктік (географиялық) деректерді және олармен байланысты ақпаратты жинау, сақтау, талдау және графикалық визуализациялау жүйесі.</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Термин сонымен қатар тар мағынада қолданылады - ГАЖ пайдаланушыларға сандық карталарды, сондай-ақ ғимараттың биіктігі, мекен-жайы, тұрғындардың саны сияқты объектілер туралы қосымша ақпаратты іздеуге, талдауға және өңдеуге мүмкіндік беретін құрал (бағдарламалық өнім) ретінде.</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мәліметтер базасын басқару жүйелерінің (ДҚБЖ), растрлық және векторлық графикалық редакторлардың және аналитикалық құралдардың мүмкіндіктерін қамтиды және картография, геология, Метеорология, жерге орналастыру, экология, муниципалды басқару, Көлік, экономика, қорғаныс және басқа да көптеген салаларда қолданылады.</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 xml:space="preserve">Аумақтық қамту бойынша жаһандық ГАЖ (global gis), субконтинентальды ГАЖ, ұлттық ГАЖ, көбінесе мемлекеттік мәртебеге ие, </w:t>
      </w:r>
      <w:r w:rsidRPr="00EA1228">
        <w:rPr>
          <w:rFonts w:ascii="Times New Roman" w:hAnsi="Times New Roman" w:cs="Times New Roman"/>
          <w:sz w:val="28"/>
          <w:szCs w:val="28"/>
        </w:rPr>
        <w:lastRenderedPageBreak/>
        <w:t>аймақтық ГАЖ (regional gis), субаймақтық ГАЖ және жергілікті немесе жергілікті ГАЖ (local gis) ажыратылады.</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ақпараттық модельдеудің пәндік саласымен ерекшеленеді, мысалы, қалалық ГАЖ немесе муниципалды ГАЖ, MGIS (urban GIS), жер қойнауын пайдаланушының ГАЖ, тау-кен геологиялық ГАЖ, табиғатты қорғау ГАЖ (environmental GIS) және т.б.; олардың ішінде жер туралы ақпараттық жүйелер ерекше кең таралған.</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ГАЖ проблемалық бағдары онда шешілетін міндеттермен (ғылыми және қолданбалы) анықталады, олардың ішінде ресурстарды түгендеу (оның ішінде кадастр), талдау, бағалау, мониторинг, басқару және жоспарлау, шешім қабылдауды қолдау.</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Интеграцияланған ГАЖ, IGIS (интеграцияланған ГАЖ, IGIS) біртұтас интеграцияланған ортада ГАЖ және сандық кескінді өңдеу жүйелерінің (қашықтықтан зондтау деректері) функционалдығын біріктіреді.</w:t>
      </w:r>
    </w:p>
    <w:p w:rsidR="00400204"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Полимаскаль немесе масштабқа тәуелсіз ГАЖ (multiscale gis) кеңістіктік объектілердің бірнеше немесе полимаскальді көріністеріне негізделген, кеңістіктік ажыратымдылығы жоғары бір деректер жиынтығына негізделген масштабты қатардың кез-келген таңдаулы деңгейлерінде деректердің графикалық немесе картографиялық көбеюін қамтамасыз етеді.</w:t>
      </w:r>
    </w:p>
    <w:p w:rsidR="007F10FC" w:rsidRDefault="00400204" w:rsidP="00400204">
      <w:pPr>
        <w:spacing w:after="0" w:line="240" w:lineRule="auto"/>
        <w:ind w:firstLine="567"/>
        <w:jc w:val="both"/>
        <w:rPr>
          <w:rFonts w:ascii="Times New Roman" w:hAnsi="Times New Roman" w:cs="Times New Roman"/>
          <w:sz w:val="28"/>
          <w:szCs w:val="28"/>
        </w:rPr>
      </w:pPr>
      <w:r w:rsidRPr="00EA1228">
        <w:rPr>
          <w:rFonts w:ascii="Times New Roman" w:hAnsi="Times New Roman" w:cs="Times New Roman"/>
          <w:sz w:val="28"/>
          <w:szCs w:val="28"/>
        </w:rPr>
        <w:t>Кеңістіктік-уақыттық ГАЖ (spatio-temporal gis) кеңістіктік-уақыттық деректермен жұмыс істейді.</w:t>
      </w:r>
      <w:r w:rsidRPr="00EA1228">
        <w:t xml:space="preserve"> </w:t>
      </w:r>
      <w:r w:rsidRPr="00EA1228">
        <w:rPr>
          <w:rFonts w:ascii="Times New Roman" w:hAnsi="Times New Roman" w:cs="Times New Roman"/>
          <w:sz w:val="28"/>
          <w:szCs w:val="28"/>
        </w:rPr>
        <w:t>Геоақпараттық жобаларды (GIS project) іске асыру, сөздің кең мағынасында ГАЖ құру мынадай кезеңдерді қамтиды: жобалау алдындағы зерттеулер, оның ішінде Пайдаланушының талаптарын және пайдаланылатын ГАЖ бағдарламалық құралдарының функционалдық мүмкіндіктерін зерделеу, техникалық-экономикалық негіздеме, "шығындар / пайда" арақатынасын бағалау; пилот-жоба кезеңін қоса алғанда, ГАЖ жүйелік жобалау, ГАЖ әзірлеу; оны шағын аумақтық фрагментте немесе сынақ алаңында сынау, прототиптеу немесе прототиптеу немесе прототиптеу; ГАЖ енгізу; пайдалану және пайдалану.</w:t>
      </w:r>
      <w:r w:rsidRPr="00EA1228">
        <w:t xml:space="preserve"> </w:t>
      </w:r>
      <w:r w:rsidRPr="00EA1228">
        <w:rPr>
          <w:rFonts w:ascii="Times New Roman" w:hAnsi="Times New Roman" w:cs="Times New Roman"/>
          <w:sz w:val="28"/>
          <w:szCs w:val="28"/>
        </w:rPr>
        <w:t>ГАЖ жобалаудың, құрудың және қолданудың ғылыми, техникалық, технологиялық және қолданбалы аспектілері геоинформатикамен зерттеледі.</w:t>
      </w:r>
    </w:p>
    <w:p w:rsidR="00400204" w:rsidRDefault="00400204" w:rsidP="00400204">
      <w:pPr>
        <w:spacing w:after="0" w:line="240" w:lineRule="auto"/>
        <w:ind w:firstLine="567"/>
        <w:jc w:val="both"/>
        <w:rPr>
          <w:rFonts w:ascii="Times New Roman" w:hAnsi="Times New Roman" w:cs="Times New Roman"/>
          <w:sz w:val="28"/>
          <w:szCs w:val="28"/>
          <w:lang w:val="kk-KZ"/>
        </w:rPr>
      </w:pPr>
    </w:p>
    <w:p w:rsidR="00F5222E" w:rsidRPr="00F5222E" w:rsidRDefault="001014AB"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1.1 </w:t>
      </w:r>
      <w:r w:rsidR="00F5222E" w:rsidRPr="00F5222E">
        <w:rPr>
          <w:rFonts w:ascii="Times New Roman" w:hAnsi="Times New Roman" w:cs="Times New Roman"/>
          <w:b/>
          <w:sz w:val="28"/>
          <w:szCs w:val="28"/>
          <w:lang w:val="kk-KZ"/>
        </w:rPr>
        <w:t xml:space="preserve">ГАЖ </w:t>
      </w:r>
      <w:r w:rsidR="00400204" w:rsidRPr="0056126B">
        <w:rPr>
          <w:rFonts w:ascii="Times New Roman" w:hAnsi="Times New Roman" w:cs="Times New Roman"/>
          <w:b/>
          <w:sz w:val="28"/>
          <w:szCs w:val="28"/>
          <w:lang w:val="kk-KZ"/>
        </w:rPr>
        <w:t xml:space="preserve">- </w:t>
      </w:r>
      <w:r w:rsidR="00400204">
        <w:rPr>
          <w:rFonts w:ascii="Times New Roman" w:hAnsi="Times New Roman" w:cs="Times New Roman"/>
          <w:b/>
          <w:sz w:val="28"/>
          <w:szCs w:val="28"/>
          <w:lang w:val="kk-KZ"/>
        </w:rPr>
        <w:t xml:space="preserve">дың </w:t>
      </w:r>
      <w:r w:rsidR="00F5222E" w:rsidRPr="00F5222E">
        <w:rPr>
          <w:rFonts w:ascii="Times New Roman" w:hAnsi="Times New Roman" w:cs="Times New Roman"/>
          <w:b/>
          <w:sz w:val="28"/>
          <w:szCs w:val="28"/>
          <w:lang w:val="kk-KZ"/>
        </w:rPr>
        <w:t>даму жағдайы</w:t>
      </w:r>
    </w:p>
    <w:p w:rsidR="00F5222E" w:rsidRDefault="00F5222E" w:rsidP="00824B7C">
      <w:pPr>
        <w:spacing w:after="0" w:line="240" w:lineRule="auto"/>
        <w:ind w:firstLine="567"/>
        <w:jc w:val="both"/>
        <w:rPr>
          <w:rFonts w:ascii="Times New Roman" w:hAnsi="Times New Roman" w:cs="Times New Roman"/>
          <w:sz w:val="28"/>
          <w:szCs w:val="28"/>
          <w:lang w:val="kk-KZ"/>
        </w:rPr>
      </w:pPr>
    </w:p>
    <w:p w:rsidR="00F5222E" w:rsidRDefault="00F5222E" w:rsidP="00824B7C">
      <w:pPr>
        <w:spacing w:after="0" w:line="240" w:lineRule="auto"/>
        <w:ind w:firstLine="567"/>
        <w:jc w:val="both"/>
        <w:rPr>
          <w:rFonts w:ascii="Times New Roman" w:hAnsi="Times New Roman" w:cs="Times New Roman"/>
          <w:sz w:val="28"/>
          <w:szCs w:val="28"/>
          <w:lang w:val="kk-KZ"/>
        </w:rPr>
      </w:pPr>
      <w:r w:rsidRPr="00F5222E">
        <w:rPr>
          <w:rFonts w:ascii="Times New Roman" w:hAnsi="Times New Roman" w:cs="Times New Roman"/>
          <w:sz w:val="28"/>
          <w:szCs w:val="28"/>
          <w:lang w:val="kk-KZ"/>
        </w:rPr>
        <w:t>ГАЖ-классикалық картография мен географияның теориясын, әдістері мен дәстүрлерін қолданбалы математика, информатика және компьютерлік техниканың мүмкіндіктері мен аппараттарымен үйлестіретін ғылым.</w:t>
      </w:r>
      <w:r w:rsidRPr="00F5222E">
        <w:rPr>
          <w:lang w:val="kk-KZ"/>
        </w:rPr>
        <w:t xml:space="preserve"> </w:t>
      </w:r>
      <w:r w:rsidRPr="00F5222E">
        <w:rPr>
          <w:rFonts w:ascii="Times New Roman" w:hAnsi="Times New Roman" w:cs="Times New Roman"/>
          <w:sz w:val="28"/>
          <w:szCs w:val="28"/>
          <w:lang w:val="kk-KZ"/>
        </w:rPr>
        <w:t>Ақпараттық технологиялар негізінде ХХ ғасырдың 60-жылдарында Пентагонның жер қойнауында ГАЖ немесе географиялық ақпараттық жүйелер деп аталатын бағыт пайда болды.</w:t>
      </w:r>
      <w:r w:rsidRPr="00F5222E">
        <w:rPr>
          <w:lang w:val="kk-KZ"/>
        </w:rPr>
        <w:t xml:space="preserve"> </w:t>
      </w:r>
      <w:r w:rsidRPr="00F5222E">
        <w:rPr>
          <w:rFonts w:ascii="Times New Roman" w:hAnsi="Times New Roman" w:cs="Times New Roman"/>
          <w:sz w:val="28"/>
          <w:szCs w:val="28"/>
          <w:lang w:val="kk-KZ"/>
        </w:rPr>
        <w:t>Ол қажетті қолданбалы есептерді шешуді адамның, есептеу машинасының және кеңістіктік ақпаратты өңдейтін және оны тұтынушыға Монитор экранына, баспа құрылғысына немесе байланыс арналарына жіберетін бағдарламалық құралдардың мүмкіндіктерімен байланыстырды.</w:t>
      </w:r>
      <w:r w:rsidRPr="00F5222E">
        <w:rPr>
          <w:lang w:val="kk-KZ"/>
        </w:rPr>
        <w:t xml:space="preserve"> </w:t>
      </w:r>
      <w:r w:rsidRPr="00F5222E">
        <w:rPr>
          <w:rFonts w:ascii="Times New Roman" w:hAnsi="Times New Roman" w:cs="Times New Roman"/>
          <w:sz w:val="28"/>
          <w:szCs w:val="28"/>
          <w:lang w:val="kk-KZ"/>
        </w:rPr>
        <w:t xml:space="preserve">Осылайша, уақыт өте келе басқа да </w:t>
      </w:r>
      <w:r w:rsidRPr="00F5222E">
        <w:rPr>
          <w:rFonts w:ascii="Times New Roman" w:hAnsi="Times New Roman" w:cs="Times New Roman"/>
          <w:sz w:val="28"/>
          <w:szCs w:val="28"/>
          <w:lang w:val="kk-KZ"/>
        </w:rPr>
        <w:lastRenderedPageBreak/>
        <w:t>көптеген функциялар мен мүмкіндіктермен толықтырылған және кез-келген ГАЖ негізі болып табылатын цифрлық картография мен автоматтандырылған картография басталды.</w:t>
      </w:r>
      <w:r w:rsidRPr="00F5222E">
        <w:rPr>
          <w:lang w:val="kk-KZ"/>
        </w:rPr>
        <w:t xml:space="preserve"> </w:t>
      </w:r>
      <w:r w:rsidRPr="00F5222E">
        <w:rPr>
          <w:rFonts w:ascii="Times New Roman" w:hAnsi="Times New Roman" w:cs="Times New Roman"/>
          <w:sz w:val="28"/>
          <w:szCs w:val="28"/>
          <w:lang w:val="kk-KZ"/>
        </w:rPr>
        <w:t>70-ші жылдардан бастап ГАЖ тек әскери салада ғана емес, білімнің басқа салаларында да қолданыла бастаған коммерциялық өнімге айналды.</w:t>
      </w:r>
      <w:r w:rsidRPr="00F5222E">
        <w:rPr>
          <w:lang w:val="kk-KZ"/>
        </w:rPr>
        <w:t xml:space="preserve"> </w:t>
      </w:r>
      <w:r w:rsidRPr="00F5222E">
        <w:rPr>
          <w:rFonts w:ascii="Times New Roman" w:hAnsi="Times New Roman" w:cs="Times New Roman"/>
          <w:sz w:val="28"/>
          <w:szCs w:val="28"/>
          <w:lang w:val="kk-KZ"/>
        </w:rPr>
        <w:t>80-90-шы жылдары, дербес компьютерлер пайда болғаннан және жаппай пайдаланылғаннан кейін, ГАЖ біртіндеп жаңа әлемдік нарықтарды басып алып, КСРО-да, содан кейін Ресейде пайда болады.</w:t>
      </w:r>
      <w:r w:rsidRPr="00F5222E">
        <w:rPr>
          <w:lang w:val="kk-KZ"/>
        </w:rPr>
        <w:t xml:space="preserve"> </w:t>
      </w:r>
      <w:r w:rsidRPr="00F5222E">
        <w:rPr>
          <w:rFonts w:ascii="Times New Roman" w:hAnsi="Times New Roman" w:cs="Times New Roman"/>
          <w:sz w:val="28"/>
          <w:szCs w:val="28"/>
          <w:lang w:val="kk-KZ"/>
        </w:rPr>
        <w:t>Бүгінгі таңда ГАЖ бүкіл әлемде әртүрлі бағыттар бойынша өте кең майданда алға жылжуда.</w:t>
      </w:r>
      <w:r w:rsidRPr="00F5222E">
        <w:rPr>
          <w:lang w:val="kk-KZ"/>
        </w:rPr>
        <w:t xml:space="preserve"> </w:t>
      </w:r>
      <w:r w:rsidRPr="00F5222E">
        <w:rPr>
          <w:rFonts w:ascii="Times New Roman" w:hAnsi="Times New Roman" w:cs="Times New Roman"/>
          <w:sz w:val="28"/>
          <w:szCs w:val="28"/>
          <w:lang w:val="kk-KZ"/>
        </w:rPr>
        <w:t>ГАЖ өнімдері мен ГАЖ технологияларын сату көлемі, сондай-ақ көрсетілетін ГАЖ қызметтері жыл сайын 20-30%-ға артып, жылына бірнеше миллиард АҚШ долларына жетеді.</w:t>
      </w:r>
      <w:r w:rsidR="00914A9A" w:rsidRPr="00914A9A">
        <w:rPr>
          <w:lang w:val="kk-KZ"/>
        </w:rPr>
        <w:t xml:space="preserve"> </w:t>
      </w:r>
      <w:r w:rsidR="00914A9A" w:rsidRPr="00914A9A">
        <w:rPr>
          <w:rFonts w:ascii="Times New Roman" w:hAnsi="Times New Roman" w:cs="Times New Roman"/>
          <w:sz w:val="28"/>
          <w:szCs w:val="28"/>
          <w:lang w:val="kk-KZ"/>
        </w:rPr>
        <w:t>Ал ертең бұл үрдіс одан сайын күшейе түседі.</w:t>
      </w:r>
    </w:p>
    <w:p w:rsidR="00F5222E" w:rsidRPr="00C10452" w:rsidRDefault="00914A9A" w:rsidP="00824B7C">
      <w:pPr>
        <w:spacing w:after="0" w:line="240" w:lineRule="auto"/>
        <w:ind w:firstLine="567"/>
        <w:jc w:val="both"/>
        <w:rPr>
          <w:rFonts w:ascii="Times New Roman" w:hAnsi="Times New Roman" w:cs="Times New Roman"/>
          <w:sz w:val="28"/>
          <w:szCs w:val="28"/>
          <w:lang w:val="kk-KZ"/>
        </w:rPr>
      </w:pPr>
      <w:r w:rsidRPr="00C10452">
        <w:rPr>
          <w:rFonts w:ascii="Times New Roman" w:hAnsi="Times New Roman" w:cs="Times New Roman"/>
          <w:sz w:val="28"/>
          <w:szCs w:val="28"/>
          <w:lang w:val="kk-KZ"/>
        </w:rPr>
        <w:t>ГАЖ дегеніміз не?</w:t>
      </w:r>
    </w:p>
    <w:p w:rsidR="00F5222E" w:rsidRDefault="00400204" w:rsidP="00824B7C">
      <w:pPr>
        <w:spacing w:after="0" w:line="240" w:lineRule="auto"/>
        <w:ind w:firstLine="567"/>
        <w:jc w:val="both"/>
        <w:rPr>
          <w:rFonts w:ascii="Times New Roman" w:hAnsi="Times New Roman" w:cs="Times New Roman"/>
          <w:sz w:val="28"/>
          <w:szCs w:val="28"/>
          <w:lang w:val="kk-KZ"/>
        </w:rPr>
      </w:pPr>
      <w:r w:rsidRPr="00400204">
        <w:rPr>
          <w:rFonts w:ascii="Times New Roman" w:hAnsi="Times New Roman" w:cs="Times New Roman"/>
          <w:sz w:val="28"/>
          <w:szCs w:val="28"/>
          <w:lang w:val="kk-KZ"/>
        </w:rPr>
        <w:t>ГАЖ - кез келген аумақтық бөлінген ақпаратты қабылдау, өңдеу, сақтау, талдау және беру жөніндегі адам-бағдарламалық-машиналық кешен</w:t>
      </w:r>
      <w:r w:rsidR="00914A9A" w:rsidRPr="00914A9A">
        <w:rPr>
          <w:rFonts w:ascii="Times New Roman" w:hAnsi="Times New Roman" w:cs="Times New Roman"/>
          <w:sz w:val="28"/>
          <w:szCs w:val="28"/>
          <w:lang w:val="kk-KZ"/>
        </w:rPr>
        <w:t>;</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барлық қажетті картографиялық және тақырыптық ақпаратты ала отырып, кез-келген аумақтағы кез-келген жағдайға жедел әрекет ету мүмкіндігі;</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әр түрлі тақырыптық ақпаратты бір кеңістіктік контурға қою және аумақ туралы жаңа ақпарат алу;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кез-келген карталарды, жоспарлар мен схемаларды бір уақытта құра отырып, аналитикалық және картометриялық зерттеу және талдау;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белгілі бір процестерді, құбылыстарды модельдеу және олардың уақыт бойынша күйінің өзгеруін зерттеу;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кеңістіктік ақпаратты визуализациялау және оны динамикалық режимде ұсыну мүмкіндігі;</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ресурстар мен аумақтарды басқару;</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ГАЖ-жылдамдық, сапа және дәлдік;</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ғылым, технология және бизнес;</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картографиядағы, картометриядағы және сәйкесінше кеңістіктік талдау құралдарындағы революция.</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Сайып келгенде, сіз бұл туралы сенімді түрде айта аласыз:</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ГАЖ-бұл Кеңістіктік идеологияға негізделген жаңа қалыптасқан дүниетаным және жаңа ойлау.</w:t>
      </w:r>
    </w:p>
    <w:p w:rsidR="00914A9A" w:rsidRDefault="00914A9A" w:rsidP="00824B7C">
      <w:pPr>
        <w:spacing w:after="0" w:line="240" w:lineRule="auto"/>
        <w:ind w:firstLine="567"/>
        <w:jc w:val="both"/>
        <w:rPr>
          <w:rFonts w:ascii="Times New Roman" w:hAnsi="Times New Roman" w:cs="Times New Roman"/>
          <w:sz w:val="28"/>
          <w:szCs w:val="28"/>
          <w:lang w:val="kk-KZ"/>
        </w:rPr>
      </w:pPr>
    </w:p>
    <w:p w:rsidR="00914A9A" w:rsidRDefault="001014AB"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1.2 </w:t>
      </w:r>
      <w:r w:rsidR="00914A9A" w:rsidRPr="00914A9A">
        <w:rPr>
          <w:rFonts w:ascii="Times New Roman" w:hAnsi="Times New Roman" w:cs="Times New Roman"/>
          <w:b/>
          <w:sz w:val="28"/>
          <w:szCs w:val="28"/>
          <w:lang w:val="kk-KZ"/>
        </w:rPr>
        <w:t>ГАЖ қолдану және пайдалану бағыттары.</w:t>
      </w:r>
    </w:p>
    <w:p w:rsidR="00400204" w:rsidRPr="00914A9A" w:rsidRDefault="00400204" w:rsidP="00824B7C">
      <w:pPr>
        <w:spacing w:after="0" w:line="240" w:lineRule="auto"/>
        <w:ind w:firstLine="567"/>
        <w:jc w:val="both"/>
        <w:rPr>
          <w:rFonts w:ascii="Times New Roman" w:hAnsi="Times New Roman" w:cs="Times New Roman"/>
          <w:b/>
          <w:sz w:val="28"/>
          <w:szCs w:val="28"/>
          <w:lang w:val="kk-KZ"/>
        </w:rPr>
      </w:pP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Бүгінгі таңда әлемде жүздеген түрлі ГАЖ пакеттері әзірленіп, пайдаланылуда, ал олардың негізінде ондаған мың ГАЖ жүйелері құрылды.</w:t>
      </w:r>
      <w:r w:rsidRPr="00914A9A">
        <w:rPr>
          <w:lang w:val="kk-KZ"/>
        </w:rPr>
        <w:t xml:space="preserve"> </w:t>
      </w:r>
      <w:r w:rsidRPr="00914A9A">
        <w:rPr>
          <w:rFonts w:ascii="Times New Roman" w:hAnsi="Times New Roman" w:cs="Times New Roman"/>
          <w:sz w:val="28"/>
          <w:szCs w:val="28"/>
          <w:lang w:val="kk-KZ"/>
        </w:rPr>
        <w:t>Ең қуатты - американдық. Отандық, бірақ жетілдіруден алыс және әлі де аз таралуы мен қолданылуы бар.</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 xml:space="preserve">ГАЖ ең алдымен география және география үшін құрылды, бірақ қазір батыста ГАЖ көптеген басқару құрылымдарында, әртүрлі фирмаларда, </w:t>
      </w:r>
      <w:r w:rsidRPr="00914A9A">
        <w:rPr>
          <w:rFonts w:ascii="Times New Roman" w:hAnsi="Times New Roman" w:cs="Times New Roman"/>
          <w:sz w:val="28"/>
          <w:szCs w:val="28"/>
          <w:lang w:val="kk-KZ"/>
        </w:rPr>
        <w:lastRenderedPageBreak/>
        <w:t>кәсіпорындарда, әскери бөлімдерде, ғылыми және білім беру мекемелерінде қолданылады.</w:t>
      </w:r>
    </w:p>
    <w:p w:rsidR="00914A9A" w:rsidRDefault="00914A9A" w:rsidP="00824B7C">
      <w:pPr>
        <w:spacing w:after="0" w:line="240" w:lineRule="auto"/>
        <w:ind w:firstLine="567"/>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ГАЖ жүйелері мен ГАЖ технологиялары аумақтық қызметтің әртүрлі салалары мен бағыттарында өте кең қолданылады:</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кадастрларда (жер, су, орман, жылжымайтын мүлік және т. б.);</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қала құрылысы мен муниципалды басқаруда;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объектілерді жобалауда, салуда, пайдалануда;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геологиялық зерттеулерде;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әр түрлі кен орындарын игеру мен пайдалануда;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ауыл, орман және су шаруашылығында;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ауа-райын зерттеу мен болжауда;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w:t>
      </w:r>
      <w:r w:rsidRPr="00914A9A">
        <w:rPr>
          <w:rFonts w:ascii="Times New Roman" w:hAnsi="Times New Roman" w:cs="Times New Roman"/>
          <w:sz w:val="28"/>
          <w:szCs w:val="28"/>
          <w:lang w:val="kk-KZ"/>
        </w:rPr>
        <w:t>енсаулық сақтау саласында;</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табиғат пайдалануда және экологиялық мониторинг кезінде;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сауда мен маркетингте;</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бизнесте, қаржы және банк ісін басқару;</w:t>
      </w:r>
    </w:p>
    <w:p w:rsidR="00914A9A" w:rsidRDefault="00914A9A" w:rsidP="00914A9A">
      <w:pPr>
        <w:pStyle w:val="a3"/>
        <w:numPr>
          <w:ilvl w:val="0"/>
          <w:numId w:val="35"/>
        </w:numPr>
        <w:spacing w:after="0" w:line="240" w:lineRule="auto"/>
        <w:jc w:val="both"/>
        <w:rPr>
          <w:rFonts w:ascii="Times New Roman" w:hAnsi="Times New Roman" w:cs="Times New Roman"/>
          <w:sz w:val="28"/>
          <w:szCs w:val="28"/>
          <w:lang w:val="kk-KZ"/>
        </w:rPr>
      </w:pPr>
      <w:r w:rsidRPr="00914A9A">
        <w:rPr>
          <w:rFonts w:ascii="Times New Roman" w:hAnsi="Times New Roman" w:cs="Times New Roman"/>
          <w:sz w:val="28"/>
          <w:szCs w:val="28"/>
          <w:lang w:val="kk-KZ"/>
        </w:rPr>
        <w:t>жоспарлау мен болжауда;</w:t>
      </w:r>
    </w:p>
    <w:p w:rsidR="00F42BB6"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қорғаныс, қауіпсіздік және төтенше жағдайлар кезінде;</w:t>
      </w:r>
    </w:p>
    <w:p w:rsidR="00F42BB6"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саясатта және Мемлекетті басқаруда;</w:t>
      </w:r>
    </w:p>
    <w:p w:rsidR="00F42BB6" w:rsidRPr="00914A9A" w:rsidRDefault="00F42BB6" w:rsidP="00914A9A">
      <w:pPr>
        <w:pStyle w:val="a3"/>
        <w:numPr>
          <w:ilvl w:val="0"/>
          <w:numId w:val="35"/>
        </w:numPr>
        <w:spacing w:after="0" w:line="240" w:lineRule="auto"/>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ғылым мен білім беруде және т. б.</w:t>
      </w:r>
    </w:p>
    <w:p w:rsidR="00914A9A" w:rsidRDefault="00F42BB6" w:rsidP="00824B7C">
      <w:pPr>
        <w:spacing w:after="0" w:line="240" w:lineRule="auto"/>
        <w:ind w:firstLine="567"/>
        <w:jc w:val="both"/>
        <w:rPr>
          <w:rFonts w:ascii="Times New Roman" w:hAnsi="Times New Roman" w:cs="Times New Roman"/>
          <w:sz w:val="28"/>
          <w:szCs w:val="28"/>
          <w:lang w:val="kk-KZ"/>
        </w:rPr>
      </w:pPr>
      <w:r w:rsidRPr="00F42BB6">
        <w:rPr>
          <w:rFonts w:ascii="Times New Roman" w:hAnsi="Times New Roman" w:cs="Times New Roman"/>
          <w:sz w:val="28"/>
          <w:szCs w:val="28"/>
          <w:lang w:val="kk-KZ"/>
        </w:rPr>
        <w:t>Бұл тізім ГАЖ мен геоақпараттық технологияларға тұрақты қызығушылық танытатын өз міндеттері мен сұрақтарымен қызмет бағыттарының барлық шеңберін сарқып алмайды.</w:t>
      </w:r>
      <w:r w:rsidRPr="00F42BB6">
        <w:rPr>
          <w:lang w:val="kk-KZ"/>
        </w:rPr>
        <w:t xml:space="preserve"> </w:t>
      </w:r>
      <w:r w:rsidRPr="00F42BB6">
        <w:rPr>
          <w:rFonts w:ascii="Times New Roman" w:hAnsi="Times New Roman" w:cs="Times New Roman"/>
          <w:sz w:val="28"/>
          <w:szCs w:val="28"/>
          <w:lang w:val="kk-KZ"/>
        </w:rPr>
        <w:t>ГАЖ аумақтық бөлінген ақпарат қолданылатын барлық жерде қажет және аумақтық талдау, аумақтық бағалау және аумақтық болжам қажет.</w:t>
      </w:r>
    </w:p>
    <w:p w:rsidR="00400204" w:rsidRDefault="00400204" w:rsidP="00824B7C">
      <w:pPr>
        <w:spacing w:after="0" w:line="240" w:lineRule="auto"/>
        <w:ind w:firstLine="567"/>
        <w:jc w:val="both"/>
        <w:rPr>
          <w:rFonts w:ascii="Times New Roman" w:hAnsi="Times New Roman" w:cs="Times New Roman"/>
          <w:sz w:val="28"/>
          <w:szCs w:val="28"/>
          <w:lang w:val="kk-KZ"/>
        </w:rPr>
      </w:pPr>
    </w:p>
    <w:p w:rsidR="007F10FC" w:rsidRPr="00914A9A" w:rsidRDefault="001014AB" w:rsidP="00824B7C">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1.3 </w:t>
      </w:r>
      <w:r w:rsidR="00E82ABD" w:rsidRPr="00914A9A">
        <w:rPr>
          <w:rFonts w:ascii="Times New Roman" w:hAnsi="Times New Roman" w:cs="Times New Roman"/>
          <w:b/>
          <w:sz w:val="28"/>
          <w:szCs w:val="28"/>
          <w:lang w:val="kk-KZ"/>
        </w:rPr>
        <w:t>Экологиялық ГАЖ қолданудың артықшылықтары</w:t>
      </w:r>
    </w:p>
    <w:p w:rsidR="00E82ABD" w:rsidRPr="00914A9A" w:rsidRDefault="00E82ABD" w:rsidP="00824B7C">
      <w:pPr>
        <w:spacing w:after="0" w:line="240" w:lineRule="auto"/>
        <w:ind w:firstLine="567"/>
        <w:jc w:val="both"/>
        <w:rPr>
          <w:rFonts w:ascii="Times New Roman" w:hAnsi="Times New Roman" w:cs="Times New Roman"/>
          <w:b/>
          <w:sz w:val="28"/>
          <w:szCs w:val="28"/>
          <w:lang w:val="kk-KZ"/>
        </w:rPr>
      </w:pP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Экологиялық ГАЖ-ны қолданудың көптеген артықшылықтары бар, бұл оны экология ғылымы мен зерттеу саласында жұмыс істейтін мамандар үшін құнды құрал етеді: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Дәлдік пен деректерді жинауды жақсарту: дәстүрлі географиялық ақпараттық жүйелерді (ГАЖ) қашықтықтан зондтау технологиясымен үйлестіре отырып, пайдаланушылар нақты уақыт режимінде нақты географиялық деректерге қол жеткізе алады, әйтпесе аэрофототүсірілім немесе қағаз карталары сияқты дәстүрлі әдістермен қол жетімді болмайды.</w:t>
      </w:r>
      <w:r w:rsidRPr="0056126B">
        <w:rPr>
          <w:lang w:val="kk-KZ"/>
        </w:rPr>
        <w:t xml:space="preserve"> </w:t>
      </w:r>
      <w:r w:rsidRPr="0056126B">
        <w:rPr>
          <w:rFonts w:ascii="Times New Roman" w:hAnsi="Times New Roman" w:cs="Times New Roman"/>
          <w:sz w:val="28"/>
          <w:szCs w:val="28"/>
          <w:lang w:val="kk-KZ"/>
        </w:rPr>
        <w:t>Бұл мемлекеттік органдар немесе табиғатты қорғаумен айналысатын коммерциялық емес ұйымдар сияқты ұйымдарға өз аумақтары туралы өзекті ақпаратқа қол жеткізуге мүмкіндік береді, бұл оларға өз қызметінде негізделген шешімдер қабылдауға, сондай-ақ табиғи ресурстарды тиімдірек басқаруға көмектеседі.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Жақсартылған шешім қабылдау мүмкіндіктері:</w:t>
      </w:r>
      <w:r w:rsidRPr="0056126B">
        <w:rPr>
          <w:lang w:val="kk-KZ"/>
        </w:rPr>
        <w:t xml:space="preserve"> </w:t>
      </w:r>
      <w:r w:rsidRPr="0056126B">
        <w:rPr>
          <w:rFonts w:ascii="Times New Roman" w:hAnsi="Times New Roman" w:cs="Times New Roman"/>
          <w:sz w:val="28"/>
          <w:szCs w:val="28"/>
          <w:lang w:val="kk-KZ"/>
        </w:rPr>
        <w:t xml:space="preserve">пайдаланушыларға өз аумақтарымен байланысты егжей-тегжейлі визуализацияға қол жеткізе отырып, олар үлкен қауіп-қатерге айналмас бұрын ықтимал мәселелерді анықтай алады, бұл оларға уақыт пен ақшаны үнемдеу және құнды табиғи </w:t>
      </w:r>
      <w:r w:rsidRPr="0056126B">
        <w:rPr>
          <w:rFonts w:ascii="Times New Roman" w:hAnsi="Times New Roman" w:cs="Times New Roman"/>
          <w:sz w:val="28"/>
          <w:szCs w:val="28"/>
          <w:lang w:val="kk-KZ"/>
        </w:rPr>
        <w:lastRenderedPageBreak/>
        <w:t>ресурстарды сақтау арқылы қажетті шараларды ертерек қабылдауға мүмкіндік береді.</w:t>
      </w:r>
    </w:p>
    <w:p w:rsidR="00E82ABD" w:rsidRPr="0056126B" w:rsidRDefault="00E82ABD" w:rsidP="00824B7C">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Қоршаған ортаны талдау тиімділігін арттыру: дәлдіктің жоғарылауымен Топырақ эрозиясы, жабайы табиғаттың көші-қон маршруттары және т. б. сияқты қоршаған ортаға қатысты әртүрлі аспектілерді талдау кезінде тиімділік артады, бұл деректерді қолмен жинауға кететін уақыттың қысқаруын білдіреді. Бұл ресурстарды басқарумен айналысатын ұйымдарға өз жобаларында уақыт пен ақшаны үнемдеуге және кез келген уақытта өз аймағындағы қызметті барабар бақылауға мүмкіндік береді.</w:t>
      </w:r>
    </w:p>
    <w:p w:rsidR="00EA1228" w:rsidRPr="0056126B" w:rsidRDefault="00EA1228" w:rsidP="00277AD6">
      <w:pPr>
        <w:spacing w:after="0" w:line="240" w:lineRule="auto"/>
        <w:ind w:firstLine="567"/>
        <w:jc w:val="both"/>
        <w:rPr>
          <w:rFonts w:ascii="Times New Roman" w:hAnsi="Times New Roman" w:cs="Times New Roman"/>
          <w:sz w:val="28"/>
          <w:szCs w:val="28"/>
          <w:lang w:val="kk-KZ"/>
        </w:rPr>
      </w:pPr>
    </w:p>
    <w:p w:rsidR="00EA1228" w:rsidRPr="0056126B" w:rsidRDefault="001014AB" w:rsidP="00277AD6">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1.4 </w:t>
      </w:r>
      <w:r w:rsidR="00EA1228" w:rsidRPr="0056126B">
        <w:rPr>
          <w:rFonts w:ascii="Times New Roman" w:hAnsi="Times New Roman" w:cs="Times New Roman"/>
          <w:b/>
          <w:sz w:val="28"/>
          <w:szCs w:val="28"/>
          <w:lang w:val="kk-KZ"/>
        </w:rPr>
        <w:t>Геоақпараттық жүйелердегі "деректер", "ақпарат", "білім"</w:t>
      </w:r>
    </w:p>
    <w:p w:rsidR="00400204" w:rsidRPr="0056126B" w:rsidRDefault="00400204" w:rsidP="00277AD6">
      <w:pPr>
        <w:spacing w:after="0" w:line="240" w:lineRule="auto"/>
        <w:ind w:firstLine="567"/>
        <w:jc w:val="both"/>
        <w:rPr>
          <w:rFonts w:ascii="Times New Roman" w:hAnsi="Times New Roman" w:cs="Times New Roman"/>
          <w:b/>
          <w:sz w:val="28"/>
          <w:szCs w:val="28"/>
          <w:lang w:val="kk-KZ"/>
        </w:rPr>
      </w:pPr>
    </w:p>
    <w:p w:rsidR="00EA1228" w:rsidRPr="0056126B" w:rsidRDefault="00EA1228" w:rsidP="00277AD6">
      <w:pPr>
        <w:spacing w:after="0" w:line="240" w:lineRule="auto"/>
        <w:ind w:firstLine="567"/>
        <w:jc w:val="both"/>
        <w:rPr>
          <w:rFonts w:ascii="Times New Roman" w:hAnsi="Times New Roman" w:cs="Times New Roman"/>
          <w:sz w:val="28"/>
          <w:szCs w:val="28"/>
          <w:lang w:val="kk-KZ"/>
        </w:rPr>
      </w:pPr>
      <w:r w:rsidRPr="0056126B">
        <w:rPr>
          <w:rFonts w:ascii="Times New Roman" w:hAnsi="Times New Roman" w:cs="Times New Roman"/>
          <w:sz w:val="28"/>
          <w:szCs w:val="28"/>
          <w:lang w:val="kk-KZ"/>
        </w:rPr>
        <w:t>Деректер объектілер туралы белгілі фактілер жиынтығын немесе осы объектілерді өлшеу нәтижелерін білдіреді. ГАЖ-да қолданылатын мәліметтер формализацияның жоғары деңгейімен ерекшеленеді. Деректер ақпаратты құру процесінде құрылыс элементі болып табылады, өйткені ол деректерді өңдеу процесінде алынады.</w:t>
      </w:r>
    </w:p>
    <w:p w:rsidR="00EA1228" w:rsidRPr="009E71B1" w:rsidRDefault="00EA1228"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ГАЖ-ға қатысты ақпарат объект туралы біліміміздің өлшемін анықтайтын мәліметтер жиынтығын білдіреді.</w:t>
      </w:r>
      <w:r w:rsidR="001C747E" w:rsidRPr="009E71B1">
        <w:rPr>
          <w:lang w:val="kk-KZ"/>
        </w:rPr>
        <w:t xml:space="preserve"> </w:t>
      </w:r>
      <w:r w:rsidR="001C747E" w:rsidRPr="009E71B1">
        <w:rPr>
          <w:rFonts w:ascii="Times New Roman" w:hAnsi="Times New Roman" w:cs="Times New Roman"/>
          <w:sz w:val="28"/>
          <w:szCs w:val="28"/>
          <w:lang w:val="kk-KZ"/>
        </w:rPr>
        <w:t>Бұл тұрғыда білімді ақпаратты түсіндіру нәтижесі ретінде қарастыруға болады. Ең жалпы анықтама: білім-практикада расталған шындықты білудің нәтижесі. Ғылыми білім өзінің жүйелілігімен, негізділігімен және құрылымдаудың жоғары деңгейімен ерекшеленеді.</w:t>
      </w:r>
      <w:r w:rsidR="001C747E" w:rsidRPr="009E71B1">
        <w:rPr>
          <w:lang w:val="kk-KZ"/>
        </w:rPr>
        <w:t xml:space="preserve"> </w:t>
      </w:r>
      <w:r w:rsidR="001C747E" w:rsidRPr="009E71B1">
        <w:rPr>
          <w:rFonts w:ascii="Times New Roman" w:hAnsi="Times New Roman" w:cs="Times New Roman"/>
          <w:sz w:val="28"/>
          <w:szCs w:val="28"/>
          <w:lang w:val="kk-KZ"/>
        </w:rPr>
        <w:t>Ақпараттық жүйелерді білім алудың тиімді құралы ретінде қарастыруға болады.</w:t>
      </w:r>
    </w:p>
    <w:p w:rsidR="001C747E" w:rsidRPr="009E71B1" w:rsidRDefault="001C747E"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014AB" w:rsidRPr="009E71B1" w:rsidRDefault="001014AB" w:rsidP="00277AD6">
      <w:pPr>
        <w:spacing w:after="0" w:line="240" w:lineRule="auto"/>
        <w:ind w:firstLine="567"/>
        <w:jc w:val="both"/>
        <w:rPr>
          <w:rFonts w:ascii="Times New Roman" w:hAnsi="Times New Roman" w:cs="Times New Roman"/>
          <w:sz w:val="28"/>
          <w:szCs w:val="28"/>
          <w:lang w:val="kk-KZ"/>
        </w:rPr>
      </w:pPr>
    </w:p>
    <w:p w:rsidR="001C747E" w:rsidRPr="009E71B1" w:rsidRDefault="001014AB" w:rsidP="00277AD6">
      <w:pPr>
        <w:spacing w:after="0" w:line="240" w:lineRule="auto"/>
        <w:ind w:firstLine="567"/>
        <w:jc w:val="both"/>
        <w:rPr>
          <w:rFonts w:ascii="Times New Roman" w:hAnsi="Times New Roman" w:cs="Times New Roman"/>
          <w:b/>
          <w:sz w:val="28"/>
          <w:szCs w:val="28"/>
          <w:lang w:val="kk-KZ"/>
        </w:rPr>
      </w:pPr>
      <w:r w:rsidRPr="009E71B1">
        <w:rPr>
          <w:rFonts w:ascii="Times New Roman" w:hAnsi="Times New Roman" w:cs="Times New Roman"/>
          <w:b/>
          <w:sz w:val="28"/>
          <w:szCs w:val="28"/>
          <w:lang w:val="kk-KZ"/>
        </w:rPr>
        <w:lastRenderedPageBreak/>
        <w:t>2 ГАЖ ЖҮЙЕЛЕРІНІҢ ЖАЛПЫЛАНҒАН ФУНКЦИЯЛАРЫ</w:t>
      </w:r>
    </w:p>
    <w:p w:rsidR="00EA1228" w:rsidRPr="009E71B1" w:rsidRDefault="00EA1228" w:rsidP="00277AD6">
      <w:pPr>
        <w:spacing w:after="0" w:line="240" w:lineRule="auto"/>
        <w:ind w:firstLine="567"/>
        <w:jc w:val="both"/>
        <w:rPr>
          <w:rFonts w:ascii="Times New Roman" w:hAnsi="Times New Roman" w:cs="Times New Roman"/>
          <w:sz w:val="28"/>
          <w:szCs w:val="28"/>
          <w:lang w:val="kk-KZ"/>
        </w:rPr>
      </w:pP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Кешенділік (жүйелілік) - ГАЖ, анықтамадан көрініп тұрғандай, бұл тек деректер ғана емес, бағдарламалық жасақтама ғана емес, екеуі де ГАЖ-ның маңызды бөлігі болып табылады.</w:t>
      </w:r>
      <w:r w:rsidRPr="009E71B1">
        <w:rPr>
          <w:lang w:val="kk-KZ"/>
        </w:rPr>
        <w:t xml:space="preserve"> </w:t>
      </w:r>
      <w:r w:rsidRPr="009E71B1">
        <w:rPr>
          <w:rFonts w:ascii="Times New Roman" w:hAnsi="Times New Roman" w:cs="Times New Roman"/>
          <w:sz w:val="28"/>
          <w:szCs w:val="28"/>
          <w:lang w:val="kk-KZ"/>
        </w:rPr>
        <w:t>ГАЖ-арнайы персонал басқаратын бағдарламалық, аппараттық, ақпараттық қамтамасыз ету кешені.</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Кеңістіктік-ГАЖ-микроорганизмдердің колонияларынан бастап бүкіл Жер планетасына дейінгі кеңістікте таралған және өзіндік координаттар жүйесі бар кез келген деректермен жұмыс істейтін құрал.</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ГАЖ сонымен қатар кеңістіктік байланысы жоқ деректермен операцияларды жүргізуге мүмкіндік береді, бірақ ГАЖ-ның негізгі функционалдығы кеңістіктік деректермен жұмыс істеуге бағытталған.</w:t>
      </w:r>
    </w:p>
    <w:p w:rsidR="007F10FC" w:rsidRPr="009E71B1" w:rsidRDefault="007F10FC" w:rsidP="00277AD6">
      <w:pPr>
        <w:spacing w:after="0" w:line="240" w:lineRule="auto"/>
        <w:ind w:firstLine="567"/>
        <w:jc w:val="both"/>
        <w:rPr>
          <w:rFonts w:ascii="Times New Roman" w:hAnsi="Times New Roman" w:cs="Times New Roman"/>
          <w:sz w:val="28"/>
          <w:szCs w:val="28"/>
          <w:lang w:val="kk-KZ"/>
        </w:rPr>
      </w:pPr>
      <w:r w:rsidRPr="009E71B1">
        <w:rPr>
          <w:rFonts w:ascii="Times New Roman" w:hAnsi="Times New Roman" w:cs="Times New Roman"/>
          <w:sz w:val="28"/>
          <w:szCs w:val="28"/>
          <w:lang w:val="kk-KZ"/>
        </w:rPr>
        <w:t>Байланыс-кеңістіктік және атрибуттық Ақпарат арасындағы тығыз байланыстың болуы.</w:t>
      </w:r>
      <w:r w:rsidRPr="009E71B1">
        <w:rPr>
          <w:lang w:val="kk-KZ"/>
        </w:rPr>
        <w:t xml:space="preserve"> </w:t>
      </w:r>
      <w:r w:rsidRPr="009E71B1">
        <w:rPr>
          <w:rFonts w:ascii="Times New Roman" w:hAnsi="Times New Roman" w:cs="Times New Roman"/>
          <w:sz w:val="28"/>
          <w:szCs w:val="28"/>
          <w:lang w:val="kk-KZ"/>
        </w:rPr>
        <w:t>ГАЖ шеңберінде ақпараттың бұл екі түрі алғаш рет тығыз біріктірілді, бұл көбінесе ГАЖ-ның бағдарламалық жасақтаманың жеке саласы ретінде пайда болуын анықтады.</w:t>
      </w:r>
      <w:r w:rsidRPr="009E71B1">
        <w:rPr>
          <w:lang w:val="kk-KZ"/>
        </w:rPr>
        <w:t xml:space="preserve"> </w:t>
      </w:r>
      <w:r w:rsidRPr="009E71B1">
        <w:rPr>
          <w:rFonts w:ascii="Times New Roman" w:hAnsi="Times New Roman" w:cs="Times New Roman"/>
          <w:sz w:val="28"/>
          <w:szCs w:val="28"/>
          <w:lang w:val="kk-KZ"/>
        </w:rPr>
        <w:t>Көбінесе ГАЖ карта жасау мүмкіндігі бар дерекқорды басқару жүйесі (ДҚБЖ) немесе кеңейтілген дерекқорды қолдайтын цифрлық карта жүйесі деп аталады.</w:t>
      </w:r>
    </w:p>
    <w:p w:rsidR="007F10FC" w:rsidRDefault="007F10FC" w:rsidP="00277AD6">
      <w:pPr>
        <w:spacing w:after="0" w:line="240" w:lineRule="auto"/>
        <w:ind w:firstLine="567"/>
        <w:jc w:val="both"/>
        <w:rPr>
          <w:rFonts w:ascii="Times New Roman" w:hAnsi="Times New Roman" w:cs="Times New Roman"/>
          <w:sz w:val="28"/>
          <w:szCs w:val="28"/>
        </w:rPr>
      </w:pPr>
      <w:r w:rsidRPr="007F10FC">
        <w:rPr>
          <w:rFonts w:ascii="Times New Roman" w:hAnsi="Times New Roman" w:cs="Times New Roman"/>
          <w:b/>
          <w:sz w:val="28"/>
          <w:szCs w:val="28"/>
        </w:rPr>
        <w:t>Визуализация</w:t>
      </w:r>
      <w:r w:rsidRPr="007F10FC">
        <w:rPr>
          <w:rFonts w:ascii="Times New Roman" w:hAnsi="Times New Roman" w:cs="Times New Roman"/>
          <w:sz w:val="28"/>
          <w:szCs w:val="28"/>
        </w:rPr>
        <w:t>-ГАЖ деректерді ұсынудың қуатты құралы</w:t>
      </w:r>
      <w:r>
        <w:rPr>
          <w:rFonts w:ascii="Times New Roman" w:hAnsi="Times New Roman" w:cs="Times New Roman"/>
          <w:sz w:val="28"/>
          <w:szCs w:val="28"/>
        </w:rPr>
        <w:t>.</w:t>
      </w:r>
      <w:r w:rsidRPr="007F10FC">
        <w:t xml:space="preserve"> </w:t>
      </w:r>
      <w:r w:rsidRPr="007F10FC">
        <w:rPr>
          <w:rFonts w:ascii="Times New Roman" w:hAnsi="Times New Roman" w:cs="Times New Roman"/>
          <w:sz w:val="28"/>
          <w:szCs w:val="28"/>
        </w:rPr>
        <w:t>Бұл ГАЖ сапасы әдетте бірінші болып пайдаланылады, көрнекі иллюстрациялық карталар мен схемалар ГАЖ көмегімен жасалады.</w:t>
      </w:r>
      <w:r w:rsidRPr="007F10FC">
        <w:t xml:space="preserve"> </w:t>
      </w:r>
      <w:r w:rsidRPr="007F10FC">
        <w:rPr>
          <w:rFonts w:ascii="Times New Roman" w:hAnsi="Times New Roman" w:cs="Times New Roman"/>
          <w:sz w:val="28"/>
          <w:szCs w:val="28"/>
        </w:rPr>
        <w:t>Қазіргі заманғы ГАЖ осы функцияның жеңілдігі мен өнімділігіне көп көңіл бөледі, сондықтан олар көбінесе карта жасау құралы ретінде қарастырылады.</w:t>
      </w:r>
      <w:r w:rsidRPr="007F10FC">
        <w:t xml:space="preserve"> </w:t>
      </w:r>
      <w:r w:rsidRPr="007F10FC">
        <w:rPr>
          <w:rFonts w:ascii="Times New Roman" w:hAnsi="Times New Roman" w:cs="Times New Roman"/>
          <w:sz w:val="28"/>
          <w:szCs w:val="28"/>
        </w:rPr>
        <w:t>Бұл ГАЖ функциясы картографиядан мұра болып табылады, оны ГАЖ-ның атасы деп санауға болады және ол әлі күнге дейін ГАЖ-ның негізгі функциясы болып табылады.</w:t>
      </w:r>
    </w:p>
    <w:p w:rsidR="0011482D" w:rsidRDefault="007F10FC" w:rsidP="00277AD6">
      <w:pPr>
        <w:spacing w:after="0" w:line="240" w:lineRule="auto"/>
        <w:ind w:firstLine="567"/>
        <w:jc w:val="both"/>
      </w:pPr>
      <w:r w:rsidRPr="0011482D">
        <w:rPr>
          <w:rFonts w:ascii="Times New Roman" w:hAnsi="Times New Roman" w:cs="Times New Roman"/>
          <w:b/>
          <w:sz w:val="28"/>
          <w:szCs w:val="28"/>
        </w:rPr>
        <w:t>Ұйымдастыру</w:t>
      </w:r>
      <w:r w:rsidRPr="007F10FC">
        <w:rPr>
          <w:rFonts w:ascii="Times New Roman" w:hAnsi="Times New Roman" w:cs="Times New Roman"/>
          <w:sz w:val="28"/>
          <w:szCs w:val="28"/>
        </w:rPr>
        <w:t>-ГАЖ-ның негізгі функцияларының бірі-ақпаратты ұйымдастыру және басқару</w:t>
      </w:r>
      <w:r>
        <w:rPr>
          <w:rFonts w:ascii="Times New Roman" w:hAnsi="Times New Roman" w:cs="Times New Roman"/>
          <w:sz w:val="28"/>
          <w:szCs w:val="28"/>
        </w:rPr>
        <w:t xml:space="preserve">. </w:t>
      </w:r>
      <w:r w:rsidR="0011482D" w:rsidRPr="0011482D">
        <w:rPr>
          <w:rFonts w:ascii="Times New Roman" w:hAnsi="Times New Roman" w:cs="Times New Roman"/>
          <w:sz w:val="28"/>
          <w:szCs w:val="28"/>
        </w:rPr>
        <w:t>Заманауи ГАЖ-кеңістіктік принципті қолдана отырып, ақпаратты басқаруға көмектесетін ыңғайлы құрал</w:t>
      </w:r>
      <w:r w:rsidR="0011482D">
        <w:rPr>
          <w:rFonts w:ascii="Times New Roman" w:hAnsi="Times New Roman" w:cs="Times New Roman"/>
          <w:sz w:val="28"/>
          <w:szCs w:val="28"/>
        </w:rPr>
        <w:t>.</w:t>
      </w:r>
      <w:r w:rsidR="0011482D" w:rsidRPr="0011482D">
        <w:t xml:space="preserve"> </w:t>
      </w:r>
    </w:p>
    <w:p w:rsidR="007F10FC" w:rsidRDefault="0011482D" w:rsidP="00277AD6">
      <w:pPr>
        <w:spacing w:after="0" w:line="240" w:lineRule="auto"/>
        <w:ind w:firstLine="567"/>
        <w:jc w:val="both"/>
        <w:rPr>
          <w:rFonts w:ascii="Times New Roman" w:hAnsi="Times New Roman" w:cs="Times New Roman"/>
          <w:sz w:val="28"/>
          <w:szCs w:val="28"/>
        </w:rPr>
      </w:pPr>
      <w:r w:rsidRPr="0011482D">
        <w:rPr>
          <w:rFonts w:ascii="Times New Roman" w:hAnsi="Times New Roman" w:cs="Times New Roman"/>
          <w:b/>
          <w:sz w:val="28"/>
          <w:szCs w:val="28"/>
        </w:rPr>
        <w:t>Өңдеу және талдау</w:t>
      </w:r>
      <w:r w:rsidRPr="0011482D">
        <w:rPr>
          <w:rFonts w:ascii="Times New Roman" w:hAnsi="Times New Roman" w:cs="Times New Roman"/>
          <w:sz w:val="28"/>
          <w:szCs w:val="28"/>
        </w:rPr>
        <w:t xml:space="preserve"> - ГАЖ функциялары, оны дайын деректермен жұмыс істеу құралынан (визуализатордан) олардың негізінде жаңа деректер жасау, модельдеу және болжау.</w:t>
      </w:r>
    </w:p>
    <w:p w:rsidR="00EA1228"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Қазіргі заманғы ГАЖ-дың көпшілігі ақпаратты кешенді өңдеуді жүзеге асырады.</w:t>
      </w:r>
    </w:p>
    <w:p w:rsidR="001C747E"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ГАЖ жүйелерінің жалпыланған функциялары:</w:t>
      </w:r>
    </w:p>
    <w:p w:rsidR="001C747E" w:rsidRP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Деректерді енгізу және өңдеу;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Кеңістіктік деректер модельдерін қолдау;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Ақпаратты сақтау;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Координаталық жүйелерді түрлендіру және картографиялық проекцияларды түрлендіру;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Растрлық-векторлық операциялар;</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Өлшеу операциялары;</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Көпбұрышты операциялар;</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Кеңістіктік талдау операциялары;</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lastRenderedPageBreak/>
        <w:t>Кеңістіктік модельдеудің әртүрлі түрлері;</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Сандық рельефті модельдеу және бетті талдау;</w:t>
      </w:r>
    </w:p>
    <w:p w:rsidR="001C747E" w:rsidRDefault="001C747E" w:rsidP="001C747E">
      <w:pPr>
        <w:pStyle w:val="a3"/>
        <w:numPr>
          <w:ilvl w:val="0"/>
          <w:numId w:val="33"/>
        </w:numPr>
        <w:spacing w:after="0" w:line="240" w:lineRule="auto"/>
        <w:jc w:val="both"/>
        <w:rPr>
          <w:rFonts w:ascii="Times New Roman" w:hAnsi="Times New Roman" w:cs="Times New Roman"/>
          <w:sz w:val="28"/>
          <w:szCs w:val="28"/>
        </w:rPr>
      </w:pPr>
      <w:r w:rsidRPr="001C747E">
        <w:rPr>
          <w:rFonts w:ascii="Times New Roman" w:hAnsi="Times New Roman" w:cs="Times New Roman"/>
          <w:sz w:val="28"/>
          <w:szCs w:val="28"/>
        </w:rPr>
        <w:t>ГАЖ классификациясы</w:t>
      </w:r>
    </w:p>
    <w:p w:rsidR="001C747E" w:rsidRPr="001C747E" w:rsidRDefault="001C747E" w:rsidP="001C747E">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ГАЖ жүйелері экологиялық жағдайлардың мониторингі, табиғи ресурстарды ұтымды пайдалану, сондай-ақ инфрақұрылымдық жобалау, қалалық және аймақтық жоспарлау, Төтенше жағдайлар кезінде жедел шаралар қабылдау және т. б. бойынша ғылыми және қолданбалы міндеттерді шешу мақсатында әзірленеді.</w:t>
      </w:r>
    </w:p>
    <w:p w:rsidR="00EA1228" w:rsidRDefault="001C747E" w:rsidP="00277AD6">
      <w:pPr>
        <w:spacing w:after="0" w:line="240" w:lineRule="auto"/>
        <w:ind w:firstLine="567"/>
        <w:jc w:val="both"/>
        <w:rPr>
          <w:rFonts w:ascii="Times New Roman" w:hAnsi="Times New Roman" w:cs="Times New Roman"/>
          <w:sz w:val="28"/>
          <w:szCs w:val="28"/>
        </w:rPr>
      </w:pPr>
      <w:r w:rsidRPr="001C747E">
        <w:rPr>
          <w:rFonts w:ascii="Times New Roman" w:hAnsi="Times New Roman" w:cs="Times New Roman"/>
          <w:sz w:val="28"/>
          <w:szCs w:val="28"/>
        </w:rPr>
        <w:t>Өмірде туындайтын көптеген міндеттер келесі белгілер бойынша жіктелуі мүмкін әртүрлі ГАЖ құруға әкелді:</w:t>
      </w:r>
    </w:p>
    <w:p w:rsidR="005B4C5A" w:rsidRP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Функционалдық мүмкіндіктері бойынша:</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жалпы мақсаттағы толық функционалды ГАЖ;</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мамандандырылған ГАЖ кез-келген пәндік салада белгілі бір мәселені шешуге бағытталған;</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үйде және ақпараттық-анықтамалық пайдалануға арналған ақпараттық-анықтамалық жүйелер.</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ГАЖ функционалдығы оларды құрудың архитектуралық принципімен де анықталады:</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жабық жүйелер-кеңейту мүмкіндіктері жоқ, олар сатып алу кезінде нақты анықталған функциялар жиынтығын ғана орындай алады.</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ашық жүйелер құрылғының қарапайымдылығымен, кеңейту мүмкіндіктерімен ерекшеленеді, өйткені оларды Пайдаланушының өзі арнайы аппараттың көмегімен конфигурациялай алады (кіріктірілген бағдарламалау тілдері).</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Кеңістіктік (аумақтық) қамту бойынша:</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Ғаламдық (планетарлық);</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жалпыұлттық;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аймақтық;</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B4C5A">
        <w:rPr>
          <w:rFonts w:ascii="Times New Roman" w:hAnsi="Times New Roman" w:cs="Times New Roman"/>
          <w:sz w:val="28"/>
          <w:szCs w:val="28"/>
        </w:rPr>
        <w:t>Жергілікті (оның ішінде муниципалды).</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Проблемалық-тақырыптық бағыт бойынша:</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жалпы географиялық;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экологиялық және табиғатты пайдалану;</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салалық (су ресурстары, орман пайдалану, геологиялық, туризм және т. б.);</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Географиялық деректерді ұйымдастыру әдісі бойынша:</w:t>
      </w:r>
    </w:p>
    <w:p w:rsidR="005B4C5A" w:rsidRP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векторлық;</w:t>
      </w:r>
    </w:p>
    <w:p w:rsidR="005B4C5A" w:rsidRP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растрлық;</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 векторлық-растрлық ГАЖ.</w:t>
      </w:r>
    </w:p>
    <w:p w:rsidR="005B4C5A" w:rsidRDefault="005B4C5A" w:rsidP="005B4C5A">
      <w:pPr>
        <w:spacing w:after="0" w:line="240" w:lineRule="auto"/>
        <w:ind w:firstLine="567"/>
        <w:jc w:val="both"/>
        <w:rPr>
          <w:rFonts w:ascii="Times New Roman" w:hAnsi="Times New Roman" w:cs="Times New Roman"/>
          <w:b/>
          <w:sz w:val="28"/>
          <w:szCs w:val="28"/>
        </w:rPr>
      </w:pPr>
      <w:r w:rsidRPr="005B4C5A">
        <w:rPr>
          <w:rFonts w:ascii="Times New Roman" w:hAnsi="Times New Roman" w:cs="Times New Roman"/>
          <w:b/>
          <w:sz w:val="28"/>
          <w:szCs w:val="28"/>
        </w:rPr>
        <w:t>Деректер көздері және олардың түрлері</w:t>
      </w:r>
    </w:p>
    <w:p w:rsidR="005B4C5A" w:rsidRDefault="005B4C5A" w:rsidP="005B4C5A">
      <w:pPr>
        <w:spacing w:after="0" w:line="240" w:lineRule="auto"/>
        <w:ind w:firstLine="567"/>
        <w:jc w:val="both"/>
        <w:rPr>
          <w:rFonts w:ascii="Times New Roman" w:hAnsi="Times New Roman" w:cs="Times New Roman"/>
          <w:sz w:val="28"/>
          <w:szCs w:val="28"/>
        </w:rPr>
      </w:pPr>
      <w:r w:rsidRPr="005B4C5A">
        <w:rPr>
          <w:rFonts w:ascii="Times New Roman" w:hAnsi="Times New Roman" w:cs="Times New Roman"/>
          <w:sz w:val="28"/>
          <w:szCs w:val="28"/>
        </w:rPr>
        <w:t>ГАЖ қалыптастыру үшін Деректер көзі ретінде:</w:t>
      </w:r>
    </w:p>
    <w:p w:rsidR="005B4C5A" w:rsidRDefault="005B4C5A" w:rsidP="005B4C5A">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Pr="005B4C5A">
        <w:rPr>
          <w:rFonts w:ascii="Times New Roman" w:hAnsi="Times New Roman" w:cs="Times New Roman"/>
          <w:sz w:val="28"/>
          <w:szCs w:val="28"/>
        </w:rPr>
        <w:t xml:space="preserve">картографиялық материалдар (топографиялық және жалпы географиялық карталар, әкімшілік-аумақтық бөлініс карталары, кадастрлық жоспарлар және т.б.). Карталардан алынған мәліметтер аумақтық байланысқа ие, сондықтан оларды ГАЖ-ның негізгі қабаты ретінде пайдалану ыңғайлы. </w:t>
      </w:r>
      <w:r w:rsidRPr="005B4C5A">
        <w:rPr>
          <w:rFonts w:ascii="Times New Roman" w:hAnsi="Times New Roman" w:cs="Times New Roman"/>
          <w:sz w:val="28"/>
          <w:szCs w:val="28"/>
        </w:rPr>
        <w:lastRenderedPageBreak/>
        <w:t>Егер зерттелетін аумаққа сандық карталар болмаса, онда карталардың графикалық түпнұсқалары сандық түрге айналады;</w:t>
      </w:r>
    </w:p>
    <w:p w:rsidR="005B4C5A" w:rsidRDefault="00C10452"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w:t>
      </w:r>
      <w:r w:rsidR="005B4C5A" w:rsidRPr="005B4C5A">
        <w:rPr>
          <w:rFonts w:ascii="Times New Roman" w:hAnsi="Times New Roman" w:cs="Times New Roman"/>
          <w:sz w:val="28"/>
          <w:szCs w:val="28"/>
        </w:rPr>
        <w:t>қашықтықтан зондтау (</w:t>
      </w:r>
      <w:r w:rsidR="005B4C5A">
        <w:rPr>
          <w:rFonts w:ascii="Times New Roman" w:hAnsi="Times New Roman" w:cs="Times New Roman"/>
          <w:sz w:val="28"/>
          <w:szCs w:val="28"/>
          <w:lang w:val="kk-KZ"/>
        </w:rPr>
        <w:t>ҚЗД</w:t>
      </w:r>
      <w:r w:rsidR="005B4C5A" w:rsidRPr="005B4C5A">
        <w:rPr>
          <w:rFonts w:ascii="Times New Roman" w:hAnsi="Times New Roman" w:cs="Times New Roman"/>
          <w:sz w:val="28"/>
          <w:szCs w:val="28"/>
        </w:rPr>
        <w:t xml:space="preserve">) деректері ГАЖ дерекқорларын қалыптастыру үшін көбірек қолданылады. </w:t>
      </w:r>
      <w:r w:rsidR="005B4C5A">
        <w:rPr>
          <w:rFonts w:ascii="Times New Roman" w:hAnsi="Times New Roman" w:cs="Times New Roman"/>
          <w:sz w:val="28"/>
          <w:szCs w:val="28"/>
          <w:lang w:val="kk-KZ"/>
        </w:rPr>
        <w:t>ҚЗД</w:t>
      </w:r>
      <w:r w:rsidR="005B4C5A" w:rsidRPr="005B4C5A">
        <w:rPr>
          <w:rFonts w:ascii="Times New Roman" w:hAnsi="Times New Roman" w:cs="Times New Roman"/>
          <w:sz w:val="28"/>
          <w:szCs w:val="28"/>
        </w:rPr>
        <w:t>, ең алдымен, ғарыштық тасымалдаушылардан алынған материалдарды қамтиды. Қашықтықтан зондтау үшін кескіндерді алудың және оларды жерге берудің әртүрлі технологиялары қолданылады, түсірілім аппаратурасының тасымалдаушылары (ғарыш аппараттары мен спутниктер) әртүрлі орбиталарға орналастырылады, әртүрлі аппаратурамен жабдықталады. Осының арқасында спектрдің әр түрлі диапазонында (көрінетін және жақын инфрақызыл, жылу инфрақызыл және радио диапазоны)табиғи орта объектілерінің Көріну деңгейі мен егжей-тегжейімен ерекшеленетін суреттер алынады;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аумақтарды далалық зерттеу нәтижелері нивелирлер, теодолиттер, электрондық тахеометрлер, GPS қабылдағыштар орындайтын табиғи объектілердің геодезиялық өлшемдерін, сондай-ақ геоботаникалық және басқа әдістерді қолдана отырып, аумақтарды зерттеу нәтижелерін, мысалы, жануарлардың қозғалысын зерттеу, топырақты талдау және т. б. қамтиды.;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статистикалық деректерде халық шаруашылығының әртүрлі салалары бойынша мемлекеттік статистикалық қызметтердің деректері, сондай-ақ бақылаулардың стационарлық өлшеу бекеттерінің деректері (гидрологиялық және метеорологиялық деректер, қоршаған ортаның ластануы туралы мәліметтер және т. б.) қамтылады;</w:t>
      </w:r>
    </w:p>
    <w:p w:rsidR="005B4C5A" w:rsidRDefault="005B4C5A" w:rsidP="005B4C5A">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5B4C5A">
        <w:rPr>
          <w:rFonts w:ascii="Times New Roman" w:hAnsi="Times New Roman" w:cs="Times New Roman"/>
          <w:sz w:val="28"/>
          <w:szCs w:val="28"/>
          <w:lang w:val="kk-KZ"/>
        </w:rPr>
        <w:t>әдеби деректер (географиялық объектілердің жекелеген түрлері бойынша әртүрлі мәліметтерді қамтитын анықтамалық басылымдар, кітаптар, монографиялар және мақалалар).</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ГАЖ-да деректердің тек бір түрі сирек қолданылады, көбінесе бұл кез-келген аумаққа әр түрлі деректердің жиынтығы.</w:t>
      </w:r>
    </w:p>
    <w:p w:rsidR="005B4C5A" w:rsidRDefault="005B4C5A" w:rsidP="005B4C5A">
      <w:pPr>
        <w:spacing w:after="0" w:line="240" w:lineRule="auto"/>
        <w:ind w:firstLine="567"/>
        <w:jc w:val="both"/>
        <w:rPr>
          <w:rFonts w:ascii="Times New Roman" w:hAnsi="Times New Roman" w:cs="Times New Roman"/>
          <w:b/>
          <w:sz w:val="28"/>
          <w:szCs w:val="28"/>
          <w:lang w:val="kk-KZ"/>
        </w:rPr>
      </w:pPr>
    </w:p>
    <w:p w:rsidR="005B4C5A" w:rsidRDefault="001014AB" w:rsidP="005B4C5A">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2.1 </w:t>
      </w:r>
      <w:r w:rsidR="005B4C5A" w:rsidRPr="005B4C5A">
        <w:rPr>
          <w:rFonts w:ascii="Times New Roman" w:hAnsi="Times New Roman" w:cs="Times New Roman"/>
          <w:b/>
          <w:sz w:val="28"/>
          <w:szCs w:val="28"/>
          <w:lang w:val="kk-KZ"/>
        </w:rPr>
        <w:t>ГАЖ технологияларын дамыту</w:t>
      </w:r>
    </w:p>
    <w:p w:rsidR="005B4C5A" w:rsidRDefault="005B4C5A" w:rsidP="005B4C5A">
      <w:pPr>
        <w:spacing w:after="0" w:line="240" w:lineRule="auto"/>
        <w:ind w:firstLine="567"/>
        <w:jc w:val="both"/>
        <w:rPr>
          <w:rFonts w:ascii="Times New Roman" w:hAnsi="Times New Roman" w:cs="Times New Roman"/>
          <w:b/>
          <w:sz w:val="28"/>
          <w:szCs w:val="28"/>
          <w:lang w:val="kk-KZ"/>
        </w:rPr>
      </w:pP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Геоақпараттық технологиялар бойынша қазіргі әдебиеттерде ГАЖ бағдарламалық-аппараттық құралдарының дамуының үш негізгі кезеңі бар: Пионер, мемлекеттік бастамалар, пайдаланушы (коммерциялық).</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Пионер кезеңі: 50-ші жылдардың аяғы-өткен ғасырдың 70-ші жылдарының басы. Осы кезеңде ақпараттық технологиялар саласында электронды есептеу техникасын қолдана отырып картографияның жаңа мүмкіндіктерін зерттеу жұмыстары жүргізілуде. Бұл кезең компьютерлік технологиялардың қарқынды дамуына байланысты картографияның дамуымен сипатталады: 50-ші жылдары электронды есептеу машиналарын, принтерлерді, ірі графикалық дисплейлерді, беткі анализаторларды және басқа перифериялық құрылғыларды құру және пайдалану.</w:t>
      </w:r>
    </w:p>
    <w:p w:rsidR="005B4C5A" w:rsidRDefault="005B4C5A" w:rsidP="005B4C5A">
      <w:pPr>
        <w:spacing w:after="0" w:line="240" w:lineRule="auto"/>
        <w:ind w:firstLine="567"/>
        <w:jc w:val="both"/>
        <w:rPr>
          <w:rFonts w:ascii="Times New Roman" w:hAnsi="Times New Roman" w:cs="Times New Roman"/>
          <w:sz w:val="28"/>
          <w:szCs w:val="28"/>
          <w:lang w:val="kk-KZ"/>
        </w:rPr>
      </w:pPr>
      <w:r w:rsidRPr="005B4C5A">
        <w:rPr>
          <w:rFonts w:ascii="Times New Roman" w:hAnsi="Times New Roman" w:cs="Times New Roman"/>
          <w:sz w:val="28"/>
          <w:szCs w:val="28"/>
          <w:lang w:val="kk-KZ"/>
        </w:rPr>
        <w:t xml:space="preserve">Геоақпараттар арасындағы кеңістіктік қатынастарды бағалау бойынша география мен картография саласындағы ғылыми және теориялық жұмыстар, </w:t>
      </w:r>
      <w:r w:rsidRPr="005B4C5A">
        <w:rPr>
          <w:rFonts w:ascii="Times New Roman" w:hAnsi="Times New Roman" w:cs="Times New Roman"/>
          <w:sz w:val="28"/>
          <w:szCs w:val="28"/>
          <w:lang w:val="kk-KZ"/>
        </w:rPr>
        <w:lastRenderedPageBreak/>
        <w:t>сондай - ақ АҚШ, Канада, Англия, Швеция елдеріндегі географиядағы сандық әдістерді зерттеу маңызды болды (в.Гаррисон, Т. Хагерстранд, г. Маккарти, я. Макхаргтың еңбектері).</w:t>
      </w:r>
    </w:p>
    <w:p w:rsidR="005B4C5A" w:rsidRPr="001735F4" w:rsidRDefault="001735F4" w:rsidP="005B4C5A">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Геоақпараттық жүйелерді құру саласындағы серпіліс және Геоинформатиканы дамытудың бастауы Канаданың географиялық ақпараттық жүйесін (Canada Geographic Information System, CGIS) әзірлеу және құру болып табылады. Оның тарихы өткен ғасырдың 60-жылдарынан басталады және бүгінгі күнге дейін бұл ауқымды геоақпараттық жүйе дамып, сақталып келеді. Канаданың жетекші ГАЖ әзірлеушісі немесе оны үйде "әке" деп атайды ГАЖ Роджер Томлинсон болып саналады, оның идеялары мен тұжырымдамалық және технологиялық әзірлемелері ГАЖ-да сәтті жүзеге асырылды.</w:t>
      </w:r>
    </w:p>
    <w:p w:rsidR="001C747E" w:rsidRDefault="001735F4" w:rsidP="00277AD6">
      <w:pPr>
        <w:spacing w:after="0" w:line="240" w:lineRule="auto"/>
        <w:ind w:firstLine="567"/>
        <w:jc w:val="both"/>
        <w:rPr>
          <w:rFonts w:ascii="Times New Roman" w:hAnsi="Times New Roman" w:cs="Times New Roman"/>
          <w:b/>
          <w:sz w:val="28"/>
          <w:szCs w:val="28"/>
          <w:lang w:val="kk-KZ"/>
        </w:rPr>
      </w:pPr>
      <w:r w:rsidRPr="001735F4">
        <w:rPr>
          <w:rFonts w:ascii="Times New Roman" w:hAnsi="Times New Roman" w:cs="Times New Roman"/>
          <w:b/>
          <w:sz w:val="28"/>
          <w:szCs w:val="28"/>
          <w:lang w:val="kk-KZ"/>
        </w:rPr>
        <w:t>Канада</w:t>
      </w:r>
      <w:r w:rsidR="001014AB">
        <w:rPr>
          <w:rFonts w:ascii="Times New Roman" w:hAnsi="Times New Roman" w:cs="Times New Roman"/>
          <w:b/>
          <w:sz w:val="28"/>
          <w:szCs w:val="28"/>
          <w:lang w:val="kk-KZ"/>
        </w:rPr>
        <w:t xml:space="preserve"> жеріне</w:t>
      </w:r>
      <w:r w:rsidRPr="001735F4">
        <w:rPr>
          <w:rFonts w:ascii="Times New Roman" w:hAnsi="Times New Roman" w:cs="Times New Roman"/>
          <w:b/>
          <w:sz w:val="28"/>
          <w:szCs w:val="28"/>
          <w:lang w:val="kk-KZ"/>
        </w:rPr>
        <w:t xml:space="preserve"> </w:t>
      </w:r>
      <w:r w:rsidR="001014AB" w:rsidRPr="001735F4">
        <w:rPr>
          <w:rFonts w:ascii="Times New Roman" w:hAnsi="Times New Roman" w:cs="Times New Roman"/>
          <w:b/>
          <w:sz w:val="28"/>
          <w:szCs w:val="28"/>
          <w:lang w:val="kk-KZ"/>
        </w:rPr>
        <w:t xml:space="preserve">арналған </w:t>
      </w:r>
      <w:r w:rsidRPr="001735F4">
        <w:rPr>
          <w:rFonts w:ascii="Times New Roman" w:hAnsi="Times New Roman" w:cs="Times New Roman"/>
          <w:b/>
          <w:sz w:val="28"/>
          <w:szCs w:val="28"/>
          <w:lang w:val="kk-KZ"/>
        </w:rPr>
        <w:t>ГАЖ:</w:t>
      </w:r>
    </w:p>
    <w:p w:rsidR="001735F4" w:rsidRDefault="001735F4" w:rsidP="001735F4">
      <w:pPr>
        <w:pStyle w:val="a3"/>
        <w:numPr>
          <w:ilvl w:val="0"/>
          <w:numId w:val="34"/>
        </w:numPr>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Ең алдымен, канадалық жерді есепке алу қызметінде (Canada Land Inventory) болған көптеген деректерді зерттеу және талдау үшін;</w:t>
      </w:r>
    </w:p>
    <w:p w:rsidR="001735F4" w:rsidRDefault="001735F4" w:rsidP="001735F4">
      <w:pPr>
        <w:pStyle w:val="a3"/>
        <w:numPr>
          <w:ilvl w:val="0"/>
          <w:numId w:val="34"/>
        </w:numPr>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Екіншіден, негізінен ауыл шаруашылығы мен орман шаруашылығына арналған үлкен жер учаскелерін жерге орналастыру жоспарларын әзірлеу кезінде осы деректерді одан әрі қолдану мақсатында жер туралы статистикалық деректерді алу үшін.</w:t>
      </w:r>
    </w:p>
    <w:p w:rsidR="001735F4" w:rsidRDefault="001735F4" w:rsidP="001735F4">
      <w:pPr>
        <w:pStyle w:val="a3"/>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міндеттерді шешу үшін ГАЖ әзірлеушілеріне ауыл шаруашылығы, рекреациялық, Экологиялық, Орман шаруашылығы салалары өсіретін жер аумақтарының жіктемесін құру және олардың пайдаланушылары мен иелеріне тиесілігін ескере отырып, осы жерлердің пайдаланылуын көрсету талап етілді.</w:t>
      </w:r>
    </w:p>
    <w:p w:rsidR="001735F4" w:rsidRPr="001735F4" w:rsidRDefault="001735F4" w:rsidP="001735F4">
      <w:pPr>
        <w:pStyle w:val="a3"/>
        <w:tabs>
          <w:tab w:val="left" w:pos="851"/>
        </w:tabs>
        <w:spacing w:after="0" w:line="240" w:lineRule="auto"/>
        <w:ind w:left="0"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кезеңде әзірлеушілерден жүйеге бастапқы картографиялық және тақырыптық геодеректерді енгізу шешімін табу талап етілді. Осыған байланысты пайдаланушыларға картографиялық және пайдаланушы деректерінің үлкен массивтерімен жұмыс істеуге мүмкіндік беретін мүлдем жаңа технологияны әзірлеу және зерттеу қажет болды. Бұл жағдайда пайдаланушылар деректерді басқара және есептеулер жүргізе алуы керек еді.</w:t>
      </w:r>
    </w:p>
    <w:p w:rsidR="00EA1228"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Кең форматты жоспарлармен (жер және гидрографиялық) жұмыс арнайы жобаланған және жасалған сканерлеу құралын (құрылғысын) пайдалана отырып жүргізілді.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 xml:space="preserve">Әзірлеушілер </w:t>
      </w:r>
      <w:r w:rsidR="00C10452">
        <w:rPr>
          <w:rFonts w:ascii="Times New Roman" w:hAnsi="Times New Roman" w:cs="Times New Roman"/>
          <w:sz w:val="28"/>
          <w:szCs w:val="28"/>
          <w:lang w:val="kk-KZ"/>
        </w:rPr>
        <w:t>«</w:t>
      </w:r>
      <w:r w:rsidRPr="001735F4">
        <w:rPr>
          <w:rFonts w:ascii="Times New Roman" w:hAnsi="Times New Roman" w:cs="Times New Roman"/>
          <w:sz w:val="28"/>
          <w:szCs w:val="28"/>
          <w:lang w:val="kk-KZ"/>
        </w:rPr>
        <w:t>атрибуттық деректер кестелерінде</w:t>
      </w:r>
      <w:r w:rsidR="00C10452">
        <w:rPr>
          <w:rFonts w:ascii="Times New Roman" w:hAnsi="Times New Roman" w:cs="Times New Roman"/>
          <w:sz w:val="28"/>
          <w:szCs w:val="28"/>
          <w:lang w:val="kk-KZ"/>
        </w:rPr>
        <w:t xml:space="preserve">» </w:t>
      </w:r>
      <w:r w:rsidRPr="001735F4">
        <w:rPr>
          <w:rFonts w:ascii="Times New Roman" w:hAnsi="Times New Roman" w:cs="Times New Roman"/>
          <w:sz w:val="28"/>
          <w:szCs w:val="28"/>
          <w:lang w:val="kk-KZ"/>
        </w:rPr>
        <w:t>ақпаратты жаза отырып, картографиялық ақпаратты тақырыптық қабаттарға бөлу туралы мүлдем жаңа шешім қабылдады. Бұл тұжырымдама логикалық байланысқан файлдық жүйені құра отырып, объектілердің орналасуы туралы ақпаратты және осы объектілер туралы ақпаратты бөлудің негізін қалады. Канадалық ғалымдар көпбұрыштармен қабаттасу операцияларының функциялары мен алгоритмдерін, картографиялық ақпаратпен жұмыс істеу кезінде қажетті аудандарды және басқа көрсеткіштерді есептеуді әзірледі.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 xml:space="preserve">Гарвард компьютерлік графика және кеңістіктік талдау зертханасы (Harvard laboratory for Computer Graphics &amp; Spatial Analysis) mit 60-шы жылдардан бастап ГАЖ зерттеулерімен айналысты және геоақпараттық </w:t>
      </w:r>
      <w:r w:rsidRPr="001735F4">
        <w:rPr>
          <w:rFonts w:ascii="Times New Roman" w:hAnsi="Times New Roman" w:cs="Times New Roman"/>
          <w:sz w:val="28"/>
          <w:szCs w:val="28"/>
          <w:lang w:val="kk-KZ"/>
        </w:rPr>
        <w:lastRenderedPageBreak/>
        <w:t>технологияларды дамытуда үлкен тұжырымдамалық және практикалық әзірлемелерге ие болды, бұл оларды өткен ғасырдың 80-ші жылдарына дейін пайдалануға мүмкіндік берді.</w:t>
      </w:r>
      <w:r w:rsidRPr="001735F4">
        <w:rPr>
          <w:lang w:val="kk-KZ"/>
        </w:rPr>
        <w:t xml:space="preserve"> </w:t>
      </w:r>
      <w:r w:rsidRPr="001735F4">
        <w:rPr>
          <w:rFonts w:ascii="Times New Roman" w:hAnsi="Times New Roman" w:cs="Times New Roman"/>
          <w:sz w:val="28"/>
          <w:szCs w:val="28"/>
          <w:lang w:val="kk-KZ"/>
        </w:rPr>
        <w:t>Гарвард зертханасының ГАЖ бағдарламалық өнімдері әлемде кеңінен қабылданды және әртүрлі ГАЖ қолданбаларын дамыту үшін платформа құруға көмектесті.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Осы кезеңде зертханада Дана Томлин картографиялық алгебраның негіздерін әзірледі, сонымен қатар map Analysis package - MAP, PMAP, aMAP бағдарламалық құралдарын қолдану мүмкіндігін әзірледі және негіздеді. Гарвард зертханасының ғалымдары мен зерттеушілері жасаған OSU-MAP ГАЖ-ның еркін таратылатын бағдарламалық өнімі болып табылады.</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ГАЖ зерттеуіндегі табандылық пен үлкен нәтижелер Гарвард зертханасына ақпараттық картография саласындағы көшбасшы болуға мүмкіндік берді және олар ұсынған картографиялық деректер модельдері, зерттеудің картографиялық әдісі, картографиялық және пайдаланушы ақпаратымен жұмыс істеудің картографиялық әдістері қазіргі уақытта қолданыста.заманауи ГАЖ әзірлеу.</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b/>
          <w:sz w:val="28"/>
          <w:szCs w:val="28"/>
          <w:lang w:val="kk-KZ"/>
        </w:rPr>
        <w:t>Мемлекеттік бастамалар кезеңі: 70</w:t>
      </w:r>
      <w:r w:rsidRPr="001735F4">
        <w:rPr>
          <w:rFonts w:ascii="Times New Roman" w:hAnsi="Times New Roman" w:cs="Times New Roman"/>
          <w:sz w:val="28"/>
          <w:szCs w:val="28"/>
          <w:lang w:val="kk-KZ"/>
        </w:rPr>
        <w:t>-ші жылдардан 80-ші жылдардың басына дейінгі кезеңге тән.</w:t>
      </w:r>
      <w:r w:rsidRPr="001735F4">
        <w:rPr>
          <w:lang w:val="kk-KZ"/>
        </w:rPr>
        <w:t xml:space="preserve"> </w:t>
      </w:r>
      <w:r w:rsidRPr="001735F4">
        <w:rPr>
          <w:rFonts w:ascii="Times New Roman" w:hAnsi="Times New Roman" w:cs="Times New Roman"/>
          <w:sz w:val="28"/>
          <w:szCs w:val="28"/>
          <w:lang w:val="kk-KZ"/>
        </w:rPr>
        <w:t>Бұл кезең кезеңнің атауына сәйкес келетін мемлекеттің қамқорлығымен ірі геоақпараттық жобалардың құрылуымен және дамуымен сипатталады.</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Жекелеген зерттеушілер мен шағын топтардың рөлі мен еңбегінің төмендеуімен геоақпараттық технологиялар саласындағы мемлекеттік институттардың саны артып келеді.</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АҚШ-та, сол кездегі ғылыми ортада ұлттық санақ деректерін өңдеу және ұсыну кезінде ГАЖ қолдану мәселелері белсенді талқыланды (АҚШ-тың Census Data).</w:t>
      </w:r>
    </w:p>
    <w:p w:rsidR="001735F4" w:rsidRDefault="001735F4" w:rsidP="00277AD6">
      <w:pPr>
        <w:spacing w:after="0" w:line="240" w:lineRule="auto"/>
        <w:ind w:firstLine="567"/>
        <w:jc w:val="both"/>
        <w:rPr>
          <w:rFonts w:ascii="Times New Roman" w:hAnsi="Times New Roman" w:cs="Times New Roman"/>
          <w:sz w:val="28"/>
          <w:szCs w:val="28"/>
          <w:lang w:val="kk-KZ"/>
        </w:rPr>
      </w:pPr>
      <w:r w:rsidRPr="001735F4">
        <w:rPr>
          <w:rFonts w:ascii="Times New Roman" w:hAnsi="Times New Roman" w:cs="Times New Roman"/>
          <w:sz w:val="28"/>
          <w:szCs w:val="28"/>
          <w:lang w:val="kk-KZ"/>
        </w:rPr>
        <w:t>Мамандардың алдына санақ деректерін географиялық "байланыстыруға" мүмкіндік беретін әдістемені әзірлеу міндеті қойылды. Негізгі тұжырымдамалық проблема халық санағы деректерін ескере отырып, елдің электрондық картасын қалыптастыру үшін олардың сауалнамаларында көрсетілген азаматтардың мекен-жайларын географиялық координаттарға аудару міндеті болды.</w:t>
      </w:r>
    </w:p>
    <w:p w:rsidR="001735F4" w:rsidRDefault="00165CA9" w:rsidP="00277AD6">
      <w:pPr>
        <w:spacing w:after="0" w:line="240" w:lineRule="auto"/>
        <w:ind w:firstLine="567"/>
        <w:jc w:val="both"/>
        <w:rPr>
          <w:rFonts w:ascii="Times New Roman" w:hAnsi="Times New Roman" w:cs="Times New Roman"/>
          <w:sz w:val="28"/>
          <w:szCs w:val="28"/>
          <w:lang w:val="kk-KZ"/>
        </w:rPr>
      </w:pPr>
      <w:r w:rsidRPr="00165CA9">
        <w:rPr>
          <w:rFonts w:ascii="Times New Roman" w:hAnsi="Times New Roman" w:cs="Times New Roman"/>
          <w:sz w:val="28"/>
          <w:szCs w:val="28"/>
          <w:lang w:val="kk-KZ"/>
        </w:rPr>
        <w:t>АҚШ-тағы санақ кезінде ГАЖ қолдану АҚШ-тың бірнеше ірі қалаларының атластарын және сауда және көлік компаниялары үшін жеңілдетілген электрондық карталарды құруға мүмкіндік берді.</w:t>
      </w:r>
    </w:p>
    <w:p w:rsidR="00AB1520" w:rsidRDefault="00AB1520" w:rsidP="00277AD6">
      <w:pPr>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Пайдаланушы (коммерциялық) кезеңі: 1981 жылдан бастап қазіргі уақытқа дейін.</w:t>
      </w:r>
      <w:r w:rsidRPr="00AB1520">
        <w:rPr>
          <w:lang w:val="kk-KZ"/>
        </w:rPr>
        <w:t xml:space="preserve"> </w:t>
      </w:r>
      <w:r w:rsidRPr="00AB1520">
        <w:rPr>
          <w:rFonts w:ascii="Times New Roman" w:hAnsi="Times New Roman" w:cs="Times New Roman"/>
          <w:sz w:val="28"/>
          <w:szCs w:val="28"/>
          <w:lang w:val="kk-KZ"/>
        </w:rPr>
        <w:t>Бұл кезең бағдарламалық өнімдер мен ГАЖ қосымшаларын жаппай коммерциялық пайдаланумен сипатталады.</w:t>
      </w:r>
    </w:p>
    <w:p w:rsidR="00AB1520" w:rsidRDefault="00AB1520" w:rsidP="00277AD6">
      <w:pPr>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Желілік технологияларды, навигациялық жүйелерді қолдануды ескере отырып, ГАЖ және дерекқорларды пайдалану ДК-де және мемлекеттік және коммерциялық ұйымдарда қолданылған кезде картографиялық деректермен жеке жұмысты қолдайтын ГАЖ бағдарламалық өнімдерінің көп мөлшерін пайдаланушы нарығына шығаруға мүмкіндік берді.</w:t>
      </w:r>
      <w:r w:rsidRPr="00AB1520">
        <w:rPr>
          <w:lang w:val="kk-KZ"/>
        </w:rPr>
        <w:t xml:space="preserve"> </w:t>
      </w:r>
      <w:r w:rsidRPr="00AB1520">
        <w:rPr>
          <w:rFonts w:ascii="Times New Roman" w:hAnsi="Times New Roman" w:cs="Times New Roman"/>
          <w:sz w:val="28"/>
          <w:szCs w:val="28"/>
          <w:lang w:val="kk-KZ"/>
        </w:rPr>
        <w:t xml:space="preserve">Есептеу құралдары мен дербес компьютерлердің қарқынды дамуы бағдарламалық және аппараттық </w:t>
      </w:r>
      <w:r w:rsidRPr="00AB1520">
        <w:rPr>
          <w:rFonts w:ascii="Times New Roman" w:hAnsi="Times New Roman" w:cs="Times New Roman"/>
          <w:sz w:val="28"/>
          <w:szCs w:val="28"/>
          <w:lang w:val="kk-KZ"/>
        </w:rPr>
        <w:lastRenderedPageBreak/>
        <w:t>құралдарды, желілік ақпараттық ресурстарды қолданбалы мамандардың кең ауқымына қол жетімді етті.</w:t>
      </w:r>
      <w:r w:rsidRPr="00AB1520">
        <w:rPr>
          <w:lang w:val="kk-KZ"/>
        </w:rPr>
        <w:t xml:space="preserve"> </w:t>
      </w:r>
      <w:r w:rsidRPr="00AB1520">
        <w:rPr>
          <w:rFonts w:ascii="Times New Roman" w:hAnsi="Times New Roman" w:cs="Times New Roman"/>
          <w:sz w:val="28"/>
          <w:szCs w:val="28"/>
          <w:lang w:val="kk-KZ"/>
        </w:rPr>
        <w:t>Экологиялық жүйелерді зерттеу институтының (Environmental Systems Research Institute, ESRI Inc) Arc/INFO ГАЖ бағдарламалық өнімін әзірлеу жарқын мысал болып табылады.</w:t>
      </w:r>
      <w:r w:rsidRPr="00AB1520">
        <w:rPr>
          <w:lang w:val="kk-KZ"/>
        </w:rPr>
        <w:t xml:space="preserve"> </w:t>
      </w:r>
      <w:r w:rsidRPr="00AB1520">
        <w:rPr>
          <w:rFonts w:ascii="Times New Roman" w:hAnsi="Times New Roman" w:cs="Times New Roman"/>
          <w:sz w:val="28"/>
          <w:szCs w:val="28"/>
          <w:lang w:val="kk-KZ"/>
        </w:rPr>
        <w:t>Arc/INFO бағдарламасында Геометриялық (картографиялық) және атрибутивтік ақпаратты бөлек ұсыну ережелері қолданылды, атрибутивтік ақпаратты сақтау және онымен жұмыс кестелер (INFO) түрінде, ал доғалар (ARC) түрінде графикалық нысандарды сақтау және олармен жұмыс істеу үшін жүзеге асырылды.</w:t>
      </w:r>
    </w:p>
    <w:p w:rsidR="001735F4" w:rsidRDefault="001735F4" w:rsidP="00277AD6">
      <w:pPr>
        <w:spacing w:after="0" w:line="240" w:lineRule="auto"/>
        <w:ind w:firstLine="567"/>
        <w:jc w:val="both"/>
        <w:rPr>
          <w:rFonts w:ascii="Times New Roman" w:hAnsi="Times New Roman" w:cs="Times New Roman"/>
          <w:sz w:val="28"/>
          <w:szCs w:val="28"/>
          <w:lang w:val="kk-KZ"/>
        </w:rPr>
      </w:pPr>
    </w:p>
    <w:p w:rsidR="001735F4" w:rsidRDefault="001735F4" w:rsidP="00277AD6">
      <w:pPr>
        <w:spacing w:after="0" w:line="240" w:lineRule="auto"/>
        <w:ind w:firstLine="567"/>
        <w:jc w:val="both"/>
        <w:rPr>
          <w:rFonts w:ascii="Times New Roman" w:hAnsi="Times New Roman" w:cs="Times New Roman"/>
          <w:sz w:val="28"/>
          <w:szCs w:val="28"/>
          <w:lang w:val="kk-KZ"/>
        </w:rPr>
      </w:pPr>
    </w:p>
    <w:p w:rsidR="001735F4" w:rsidRPr="005B4C5A" w:rsidRDefault="001735F4" w:rsidP="00277AD6">
      <w:pPr>
        <w:spacing w:after="0" w:line="240" w:lineRule="auto"/>
        <w:ind w:firstLine="567"/>
        <w:jc w:val="both"/>
        <w:rPr>
          <w:rFonts w:ascii="Times New Roman" w:hAnsi="Times New Roman" w:cs="Times New Roman"/>
          <w:sz w:val="28"/>
          <w:szCs w:val="28"/>
          <w:lang w:val="kk-KZ"/>
        </w:rPr>
      </w:pPr>
    </w:p>
    <w:p w:rsidR="00EA1228" w:rsidRPr="005B4C5A" w:rsidRDefault="00EA1228" w:rsidP="00277AD6">
      <w:pPr>
        <w:spacing w:after="0" w:line="240" w:lineRule="auto"/>
        <w:ind w:firstLine="567"/>
        <w:jc w:val="both"/>
        <w:rPr>
          <w:rFonts w:ascii="Times New Roman" w:hAnsi="Times New Roman" w:cs="Times New Roman"/>
          <w:sz w:val="28"/>
          <w:szCs w:val="28"/>
          <w:lang w:val="kk-KZ"/>
        </w:rPr>
      </w:pPr>
    </w:p>
    <w:p w:rsidR="00EA1228" w:rsidRPr="005B4C5A" w:rsidRDefault="00EA1228" w:rsidP="00277AD6">
      <w:pPr>
        <w:spacing w:after="0" w:line="240" w:lineRule="auto"/>
        <w:ind w:firstLine="567"/>
        <w:jc w:val="both"/>
        <w:rPr>
          <w:rFonts w:ascii="Times New Roman" w:hAnsi="Times New Roman" w:cs="Times New Roman"/>
          <w:sz w:val="28"/>
          <w:szCs w:val="28"/>
          <w:lang w:val="kk-KZ"/>
        </w:rPr>
      </w:pPr>
    </w:p>
    <w:p w:rsidR="00EA1228" w:rsidRPr="005B4C5A" w:rsidRDefault="00EA1228" w:rsidP="00277AD6">
      <w:pPr>
        <w:spacing w:after="0" w:line="240" w:lineRule="auto"/>
        <w:ind w:firstLine="567"/>
        <w:jc w:val="both"/>
        <w:rPr>
          <w:rFonts w:ascii="Times New Roman" w:hAnsi="Times New Roman" w:cs="Times New Roman"/>
          <w:sz w:val="28"/>
          <w:szCs w:val="28"/>
          <w:lang w:val="kk-KZ"/>
        </w:rPr>
      </w:pPr>
    </w:p>
    <w:p w:rsidR="00EA1228" w:rsidRDefault="00EA1228"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Default="001014AB" w:rsidP="00277AD6">
      <w:pPr>
        <w:spacing w:after="0" w:line="240" w:lineRule="auto"/>
        <w:ind w:firstLine="567"/>
        <w:jc w:val="both"/>
        <w:rPr>
          <w:rFonts w:ascii="Times New Roman" w:hAnsi="Times New Roman" w:cs="Times New Roman"/>
          <w:sz w:val="28"/>
          <w:szCs w:val="28"/>
          <w:lang w:val="kk-KZ"/>
        </w:rPr>
      </w:pPr>
    </w:p>
    <w:p w:rsidR="001014AB" w:rsidRPr="005B4C5A" w:rsidRDefault="001014AB" w:rsidP="00277AD6">
      <w:pPr>
        <w:spacing w:after="0" w:line="240" w:lineRule="auto"/>
        <w:ind w:firstLine="567"/>
        <w:jc w:val="both"/>
        <w:rPr>
          <w:rFonts w:ascii="Times New Roman" w:hAnsi="Times New Roman" w:cs="Times New Roman"/>
          <w:sz w:val="28"/>
          <w:szCs w:val="28"/>
          <w:lang w:val="kk-KZ"/>
        </w:rPr>
      </w:pPr>
    </w:p>
    <w:p w:rsidR="00EA1228" w:rsidRDefault="00EA1228" w:rsidP="00277AD6">
      <w:pPr>
        <w:spacing w:after="0" w:line="240" w:lineRule="auto"/>
        <w:ind w:firstLine="567"/>
        <w:jc w:val="both"/>
        <w:rPr>
          <w:rFonts w:ascii="Times New Roman" w:hAnsi="Times New Roman" w:cs="Times New Roman"/>
          <w:sz w:val="28"/>
          <w:szCs w:val="28"/>
          <w:lang w:val="kk-KZ"/>
        </w:rPr>
      </w:pPr>
    </w:p>
    <w:p w:rsidR="00400204" w:rsidRDefault="00400204" w:rsidP="00277AD6">
      <w:pPr>
        <w:spacing w:after="0" w:line="240" w:lineRule="auto"/>
        <w:ind w:firstLine="567"/>
        <w:jc w:val="both"/>
        <w:rPr>
          <w:rFonts w:ascii="Times New Roman" w:hAnsi="Times New Roman" w:cs="Times New Roman"/>
          <w:sz w:val="28"/>
          <w:szCs w:val="28"/>
          <w:lang w:val="kk-KZ"/>
        </w:rPr>
      </w:pPr>
    </w:p>
    <w:p w:rsidR="00277AD6" w:rsidRPr="00277AD6" w:rsidRDefault="001014AB" w:rsidP="00C10452">
      <w:pPr>
        <w:spacing w:after="0" w:line="240" w:lineRule="auto"/>
        <w:ind w:firstLine="567"/>
        <w:jc w:val="both"/>
        <w:rPr>
          <w:rFonts w:ascii="Times New Roman" w:hAnsi="Times New Roman" w:cs="Times New Roman"/>
          <w:b/>
          <w:sz w:val="28"/>
          <w:szCs w:val="28"/>
          <w:lang w:val="kk-KZ"/>
        </w:rPr>
      </w:pPr>
      <w:r w:rsidRPr="009E71B1">
        <w:rPr>
          <w:rFonts w:ascii="Times New Roman" w:hAnsi="Times New Roman" w:cs="Times New Roman"/>
          <w:b/>
          <w:sz w:val="28"/>
          <w:szCs w:val="28"/>
          <w:lang w:val="kk-KZ"/>
        </w:rPr>
        <w:lastRenderedPageBreak/>
        <w:t>3</w:t>
      </w:r>
      <w:r w:rsidR="00277AD6" w:rsidRPr="00277AD6">
        <w:rPr>
          <w:rFonts w:ascii="Times New Roman" w:hAnsi="Times New Roman" w:cs="Times New Roman"/>
          <w:b/>
          <w:sz w:val="28"/>
          <w:szCs w:val="28"/>
          <w:lang w:val="kk-KZ"/>
        </w:rPr>
        <w:t xml:space="preserve"> </w:t>
      </w:r>
      <w:r w:rsidR="00C10452" w:rsidRPr="00277AD6">
        <w:rPr>
          <w:rFonts w:ascii="Times New Roman" w:hAnsi="Times New Roman" w:cs="Times New Roman"/>
          <w:b/>
          <w:sz w:val="28"/>
          <w:szCs w:val="28"/>
          <w:lang w:val="kk-KZ"/>
        </w:rPr>
        <w:t xml:space="preserve">ГЕОАҚПАРАТТЫҚ ЖҮЙЕЛЕР, ФУНКЦИЯЛАРЫ МЕН ҚҰРАМЫ </w:t>
      </w:r>
    </w:p>
    <w:p w:rsidR="00277AD6" w:rsidRDefault="00277AD6" w:rsidP="00C10452">
      <w:pPr>
        <w:spacing w:after="0" w:line="240" w:lineRule="auto"/>
        <w:ind w:firstLine="567"/>
        <w:jc w:val="both"/>
        <w:rPr>
          <w:rFonts w:ascii="Times New Roman" w:hAnsi="Times New Roman" w:cs="Times New Roman"/>
          <w:sz w:val="28"/>
          <w:szCs w:val="28"/>
          <w:lang w:val="kk-KZ"/>
        </w:rPr>
      </w:pPr>
    </w:p>
    <w:p w:rsidR="00400204" w:rsidRDefault="00277AD6" w:rsidP="00C10452">
      <w:pPr>
        <w:spacing w:after="0" w:line="240" w:lineRule="auto"/>
        <w:ind w:firstLine="567"/>
        <w:jc w:val="both"/>
        <w:rPr>
          <w:rFonts w:ascii="Times New Roman" w:hAnsi="Times New Roman" w:cs="Times New Roman"/>
          <w:sz w:val="28"/>
          <w:szCs w:val="28"/>
          <w:lang w:val="kk-KZ"/>
        </w:rPr>
      </w:pPr>
      <w:r w:rsidRPr="00277AD6">
        <w:rPr>
          <w:rFonts w:ascii="Times New Roman" w:hAnsi="Times New Roman" w:cs="Times New Roman"/>
          <w:sz w:val="28"/>
          <w:szCs w:val="28"/>
          <w:lang w:val="kk-KZ"/>
        </w:rPr>
        <w:t xml:space="preserve">Бірынғай экологиялық мониторинг жүйесінің негізгі мақсаты тек ақпаратты жинау ғана емес, оны тепе-теңдікте сақтау, өндеу және бейнелеу. </w:t>
      </w:r>
      <w:r w:rsidRPr="00F94A06">
        <w:rPr>
          <w:rFonts w:ascii="Times New Roman" w:hAnsi="Times New Roman" w:cs="Times New Roman"/>
          <w:sz w:val="28"/>
          <w:szCs w:val="28"/>
          <w:lang w:val="kk-KZ"/>
        </w:rPr>
        <w:t>Сондықтан экологиялық мониторинг жүйесін ұйымдастыруда басты өзекті мәселенің бірі көп мақсатты, көп салалы, нәтижелі автоматтандырылған жүйені жасақтау болып табылады, оның негізгі ақпарат көзі: картография, аймақтық географиялық орналасуы, территорияның функционалдық қолданысы, аймақтағы энергоөндірісі және энергияны пайдалану құрылымы туралы ақпарат, қоршаған ортаны антропогендік ластану көздері; тұрақты посттардан түсетін экологиялық бақылау жөніндегі нәтижелер, гидрометеокөрсеткіштер туралы ақпарат; аэрокосмостық зондылау және ортаны зерттеу, медико-биологиялық және әлеуметтік зерттеу қорытындылары. Бұл жүйенің негізі мониторинг нәтижелерін визуалдау және жасақтаумен шектелмейді, оның негізіне қоршаған орта сапасын басқару және экологиялық қауіпсіздікті қамтамассыз ету мақсатында бірінғай ақпараттық кеңістік құру. Осы талаптардың барлығын қазіргі заманғы геоақпараттық жүйелер қанағаттандыра отырады. Геоақпараттық жүйелер – географиялық ақпаратқа негізделген уақыткеңістіктік ақпараты өндеу үшін автоматтандырылған ақпараттық жүйе. Геоақпараттық жүйелердің артықшылығы: - геоақпараттық жүйелерде әр түрлі ақпарат қолданады, ол сандық және географиялық ақпараттын қорын біріктіреді; - әр түрлі объектілерді және процесттерді модельдеу үшін көп мүмкіндік береді.</w:t>
      </w:r>
    </w:p>
    <w:p w:rsidR="00400204" w:rsidRDefault="00277AD6" w:rsidP="00277AD6">
      <w:pPr>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sz w:val="28"/>
          <w:szCs w:val="28"/>
          <w:lang w:val="kk-KZ"/>
        </w:rPr>
        <w:t xml:space="preserve">Автоматтандырылған басқа жүйелердегі қолданылатын әдіс-тәсілдерді пайдалана алады; - Геоақпараттық жүйелерде мультимедиалық технологияларын қолдануда автоматтандырылған жүйеде теңдесі жоқ; - әр түрлі мазмұны мен көлемдегі картографиялық ақпарат жинауда кеңістік мүмкіндігін толық пайдаланып, жинақталған материалдарды кесте, таблица және график түрінде бере алады. Геоақпараттық жүйелердің негізгі технологиясында картографиялық ақпарат </w:t>
      </w:r>
      <w:r>
        <w:rPr>
          <w:rFonts w:ascii="Times New Roman" w:hAnsi="Times New Roman" w:cs="Times New Roman"/>
          <w:sz w:val="28"/>
          <w:szCs w:val="28"/>
          <w:lang w:val="kk-KZ"/>
        </w:rPr>
        <w:t>(</w:t>
      </w:r>
      <w:r w:rsidRPr="00F94A06">
        <w:rPr>
          <w:rFonts w:ascii="Times New Roman" w:hAnsi="Times New Roman" w:cs="Times New Roman"/>
          <w:sz w:val="28"/>
          <w:szCs w:val="28"/>
          <w:lang w:val="kk-KZ"/>
        </w:rPr>
        <w:t>геокарта немесе план</w:t>
      </w:r>
      <w:r>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жатады, ал сандық түрде географиялық ақпарат қоры құрайды. Бұл ақпарат қоры территорияны сипаттайтын тематикалық картадан </w:t>
      </w:r>
      <w:r w:rsidR="00C10452">
        <w:rPr>
          <w:rFonts w:ascii="Times New Roman" w:hAnsi="Times New Roman" w:cs="Times New Roman"/>
          <w:sz w:val="28"/>
          <w:szCs w:val="28"/>
          <w:lang w:val="kk-KZ"/>
        </w:rPr>
        <w:t>(</w:t>
      </w:r>
      <w:r w:rsidRPr="00F94A06">
        <w:rPr>
          <w:rFonts w:ascii="Times New Roman" w:hAnsi="Times New Roman" w:cs="Times New Roman"/>
          <w:sz w:val="28"/>
          <w:szCs w:val="28"/>
          <w:lang w:val="kk-KZ"/>
        </w:rPr>
        <w:t>қабат</w:t>
      </w:r>
      <w:r w:rsidR="00C10452">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тұрады.</w:t>
      </w:r>
    </w:p>
    <w:p w:rsidR="00277AD6" w:rsidRPr="00F94A06" w:rsidRDefault="00277AD6" w:rsidP="00277AD6">
      <w:pPr>
        <w:spacing w:after="0" w:line="240" w:lineRule="auto"/>
        <w:ind w:firstLine="567"/>
        <w:jc w:val="both"/>
        <w:rPr>
          <w:rFonts w:ascii="Times New Roman" w:hAnsi="Times New Roman" w:cs="Times New Roman"/>
          <w:b/>
          <w:bCs/>
          <w:sz w:val="28"/>
          <w:szCs w:val="28"/>
          <w:lang w:val="kk-KZ"/>
        </w:rPr>
      </w:pPr>
      <w:r w:rsidRPr="00F94A06">
        <w:rPr>
          <w:rFonts w:ascii="Times New Roman" w:hAnsi="Times New Roman" w:cs="Times New Roman"/>
          <w:sz w:val="28"/>
          <w:szCs w:val="28"/>
          <w:lang w:val="kk-KZ"/>
        </w:rPr>
        <w:t>Геоақпараттық жүйелер мониторинг жүйенің негізгі элементі болып табылады. Экологиялық мониторингтің бірыңғай жүйесі тек қана қоршаған орта жағдайын және халықтын денсаулығын бақылап отырмай, сонымен қатар жағдайды реттеуге мүмкіндік береді. Экологиялық мониторингтің бірынғай жүйесі математикалық модельдеудің екі бағытын қарастырады: бірінші - қошаған ортаға нақты параметрлердің әсерін есепке алып технологиялық процесстерді модельдеу; екінші - өндірістік объектілерінің қоршаған ортаға әсерің және жалпы іс әрекеттің көрсеткіштерінің негізінде модельдеу.</w:t>
      </w:r>
    </w:p>
    <w:p w:rsidR="00277AD6" w:rsidRDefault="00277AD6" w:rsidP="00D5380C">
      <w:pPr>
        <w:spacing w:after="0" w:line="240" w:lineRule="auto"/>
        <w:ind w:firstLine="567"/>
        <w:rPr>
          <w:rFonts w:ascii="Times New Roman" w:hAnsi="Times New Roman" w:cs="Times New Roman"/>
          <w:b/>
          <w:bCs/>
          <w:sz w:val="28"/>
          <w:szCs w:val="28"/>
          <w:lang w:val="kk-KZ"/>
        </w:rPr>
      </w:pPr>
    </w:p>
    <w:p w:rsidR="00400204" w:rsidRDefault="00400204" w:rsidP="00D5380C">
      <w:pPr>
        <w:spacing w:after="0" w:line="240" w:lineRule="auto"/>
        <w:ind w:firstLine="567"/>
        <w:rPr>
          <w:rFonts w:ascii="Times New Roman" w:hAnsi="Times New Roman" w:cs="Times New Roman"/>
          <w:b/>
          <w:bCs/>
          <w:sz w:val="28"/>
          <w:szCs w:val="28"/>
          <w:lang w:val="kk-KZ"/>
        </w:rPr>
      </w:pPr>
    </w:p>
    <w:p w:rsidR="001014AB" w:rsidRDefault="001014AB" w:rsidP="00D5380C">
      <w:pPr>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3.1 </w:t>
      </w:r>
      <w:r w:rsidR="00277AD6" w:rsidRPr="0056126B">
        <w:rPr>
          <w:rFonts w:ascii="Times New Roman" w:hAnsi="Times New Roman" w:cs="Times New Roman"/>
          <w:b/>
          <w:sz w:val="28"/>
          <w:szCs w:val="28"/>
          <w:lang w:val="kk-KZ"/>
        </w:rPr>
        <w:t>ГАЖ құрылымы мен т</w:t>
      </w:r>
      <w:r w:rsidR="00400204" w:rsidRPr="0056126B">
        <w:rPr>
          <w:rFonts w:ascii="Times New Roman" w:hAnsi="Times New Roman" w:cs="Times New Roman"/>
          <w:b/>
          <w:sz w:val="28"/>
          <w:szCs w:val="28"/>
          <w:lang w:val="kk-KZ"/>
        </w:rPr>
        <w:t>ү</w:t>
      </w:r>
      <w:r w:rsidR="00277AD6" w:rsidRPr="0056126B">
        <w:rPr>
          <w:rFonts w:ascii="Times New Roman" w:hAnsi="Times New Roman" w:cs="Times New Roman"/>
          <w:b/>
          <w:sz w:val="28"/>
          <w:szCs w:val="28"/>
          <w:lang w:val="kk-KZ"/>
        </w:rPr>
        <w:t>рлері</w:t>
      </w:r>
    </w:p>
    <w:p w:rsidR="00277AD6" w:rsidRPr="00400204" w:rsidRDefault="00277AD6" w:rsidP="00D5380C">
      <w:pPr>
        <w:spacing w:after="0" w:line="240" w:lineRule="auto"/>
        <w:ind w:firstLine="567"/>
        <w:rPr>
          <w:rFonts w:ascii="Times New Roman" w:hAnsi="Times New Roman" w:cs="Times New Roman"/>
          <w:b/>
          <w:sz w:val="28"/>
          <w:szCs w:val="28"/>
          <w:lang w:val="kk-KZ"/>
        </w:rPr>
      </w:pPr>
      <w:r w:rsidRPr="0056126B">
        <w:rPr>
          <w:rFonts w:ascii="Times New Roman" w:hAnsi="Times New Roman" w:cs="Times New Roman"/>
          <w:b/>
          <w:sz w:val="28"/>
          <w:szCs w:val="28"/>
          <w:lang w:val="kk-KZ"/>
        </w:rPr>
        <w:t xml:space="preserve"> </w:t>
      </w:r>
    </w:p>
    <w:p w:rsidR="00277AD6" w:rsidRPr="00F94A06" w:rsidRDefault="00277AD6" w:rsidP="00277AD6">
      <w:pPr>
        <w:spacing w:after="0" w:line="240" w:lineRule="auto"/>
        <w:ind w:firstLine="567"/>
        <w:jc w:val="both"/>
        <w:rPr>
          <w:rFonts w:ascii="Times New Roman" w:hAnsi="Times New Roman" w:cs="Times New Roman"/>
          <w:b/>
          <w:bCs/>
          <w:sz w:val="28"/>
          <w:szCs w:val="28"/>
          <w:lang w:val="kk-KZ"/>
        </w:rPr>
      </w:pPr>
      <w:r w:rsidRPr="00277AD6">
        <w:rPr>
          <w:rFonts w:ascii="Times New Roman" w:hAnsi="Times New Roman" w:cs="Times New Roman"/>
          <w:sz w:val="28"/>
          <w:szCs w:val="28"/>
          <w:lang w:val="kk-KZ"/>
        </w:rPr>
        <w:t xml:space="preserve">Геоақпаратты алу және өндеу кезендері Ақпараттық жүйелік бөлігінің құрылымы бағдарлама негізінде жүзеге асырылады. </w:t>
      </w:r>
      <w:r w:rsidRPr="00F94A06">
        <w:rPr>
          <w:rFonts w:ascii="Times New Roman" w:hAnsi="Times New Roman" w:cs="Times New Roman"/>
          <w:sz w:val="28"/>
          <w:szCs w:val="28"/>
          <w:lang w:val="kk-KZ"/>
        </w:rPr>
        <w:t xml:space="preserve">Ақпараттық қамту негізінде аймақтағы қоршаған орта жағдайы туралы мәлімет жатады. Бұл ақпарат автоматтандырылған стационарлық бақылау посттардан сонымен қатар жылжымалы бақылау лабораториядан түседі. Сондық бұл ақпаратты сақтау үшін әр түрлі құрылымды ақпарат қорлары жасақталады. Алынған ақпаратты кесте түрінде сақтайды. Осы кесте негізінде геоақпараттық жүйеде бақылау нүктелер картасы және ластану аймағы жасалады. Яғни аумақтын қоршаған орта жағдайы, ластаушы заттардын концентрациясы және таралуы карта түрінде суреттеледі. Бақылаудың автоматтандырылған посттары географиялық кеністікпен байланысты, соңдықтан барлық тематикалық ақпарат бір картографиялық мәліметпен байланысты. Ақпарат қоры бір бірімен байланысты екі кестеден тұрады. Бірінші кестеде - мекен жайы, ұйымдастырушылық мәлімет </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алғашқы пост бақылаушы</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 xml:space="preserve">. Екінші – күн сайын толықтыратын ақпараттан тұрады </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бақылау нәтижелері</w:t>
      </w:r>
      <w:r w:rsidRPr="00277AD6">
        <w:rPr>
          <w:rFonts w:ascii="Times New Roman" w:hAnsi="Times New Roman" w:cs="Times New Roman"/>
          <w:sz w:val="28"/>
          <w:szCs w:val="28"/>
          <w:lang w:val="kk-KZ"/>
        </w:rPr>
        <w:t>)</w:t>
      </w:r>
      <w:r w:rsidRPr="00F94A06">
        <w:rPr>
          <w:rFonts w:ascii="Times New Roman" w:hAnsi="Times New Roman" w:cs="Times New Roman"/>
          <w:sz w:val="28"/>
          <w:szCs w:val="28"/>
          <w:lang w:val="kk-KZ"/>
        </w:rPr>
        <w:t>. Оған бақылауды өткізген күні, уақыт бойынша өлшенетін көрсеткіштер еңгізіледі. Осы ақпарат бойынша метеофакторлардың өзгеруі туралы және ластаушылардың концентрациясы туралы мәлімет негізінде диаграма және график жасалады. Алғашқы ұйымдастырушы және функционалдық бөлігі болып бақылау жүргізілетін аймақтық станция саналады, оңда биосфералық аймақтарда бақылау жүргізіледі және экологиялық жағдайы бағаланады. Аймақтын бірнеше бақылау посттардан түсетін ақпарат базалық станцияда өнделеді. Мемлекеттің қоршаған орта жағдайы базалық станциядан және ұлттық орталықтан алынатын ақпарат бойынша бағаланады. Ең жоғары деңгей ЮНЕП биосфералық орталығы.</w:t>
      </w:r>
    </w:p>
    <w:p w:rsidR="00277AD6" w:rsidRDefault="00277AD6" w:rsidP="00D5380C">
      <w:pPr>
        <w:spacing w:after="0" w:line="240" w:lineRule="auto"/>
        <w:ind w:firstLine="567"/>
        <w:rPr>
          <w:rFonts w:ascii="Times New Roman" w:hAnsi="Times New Roman" w:cs="Times New Roman"/>
          <w:b/>
          <w:bCs/>
          <w:sz w:val="28"/>
          <w:szCs w:val="28"/>
          <w:lang w:val="kk-KZ"/>
        </w:rPr>
      </w:pPr>
    </w:p>
    <w:p w:rsidR="00F5222E" w:rsidRDefault="001014AB" w:rsidP="00D5380C">
      <w:pPr>
        <w:spacing w:after="0" w:line="240" w:lineRule="auto"/>
        <w:ind w:firstLine="567"/>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3.2 </w:t>
      </w:r>
      <w:r w:rsidR="00F5222E" w:rsidRPr="00F5222E">
        <w:rPr>
          <w:rFonts w:ascii="Times New Roman" w:hAnsi="Times New Roman" w:cs="Times New Roman"/>
          <w:b/>
          <w:bCs/>
          <w:sz w:val="28"/>
          <w:szCs w:val="28"/>
          <w:lang w:val="kk-KZ"/>
        </w:rPr>
        <w:t>Экологиялық ГАЖ енгізуге байланысты проблемалар</w:t>
      </w:r>
    </w:p>
    <w:p w:rsidR="00400204" w:rsidRDefault="00400204" w:rsidP="00D5380C">
      <w:pPr>
        <w:spacing w:after="0" w:line="240" w:lineRule="auto"/>
        <w:ind w:firstLine="567"/>
        <w:rPr>
          <w:rFonts w:ascii="Times New Roman" w:hAnsi="Times New Roman" w:cs="Times New Roman"/>
          <w:b/>
          <w:bCs/>
          <w:sz w:val="28"/>
          <w:szCs w:val="28"/>
          <w:lang w:val="kk-KZ"/>
        </w:rPr>
      </w:pPr>
    </w:p>
    <w:p w:rsidR="00F5222E" w:rsidRDefault="00F5222E" w:rsidP="00F5222E">
      <w:pPr>
        <w:spacing w:after="0" w:line="240" w:lineRule="auto"/>
        <w:ind w:firstLine="567"/>
        <w:jc w:val="both"/>
        <w:rPr>
          <w:rFonts w:ascii="Times New Roman" w:hAnsi="Times New Roman" w:cs="Times New Roman"/>
          <w:bCs/>
          <w:sz w:val="28"/>
          <w:szCs w:val="28"/>
          <w:lang w:val="kk-KZ"/>
        </w:rPr>
      </w:pPr>
      <w:r w:rsidRPr="00F5222E">
        <w:rPr>
          <w:rFonts w:ascii="Times New Roman" w:hAnsi="Times New Roman" w:cs="Times New Roman"/>
          <w:bCs/>
          <w:sz w:val="28"/>
          <w:szCs w:val="28"/>
          <w:lang w:val="kk-KZ"/>
        </w:rPr>
        <w:t>Өзінің әлеуетіне қарамастан, экологиялық ГАЖ-ны енгізуге байланысты бірнеше проблемалар бар.</w:t>
      </w:r>
      <w:r w:rsidRPr="00F5222E">
        <w:rPr>
          <w:lang w:val="kk-KZ"/>
        </w:rPr>
        <w:t xml:space="preserve"> </w:t>
      </w:r>
      <w:r w:rsidRPr="00F5222E">
        <w:rPr>
          <w:rFonts w:ascii="Times New Roman" w:hAnsi="Times New Roman" w:cs="Times New Roman"/>
          <w:bCs/>
          <w:sz w:val="28"/>
          <w:szCs w:val="28"/>
          <w:lang w:val="kk-KZ"/>
        </w:rPr>
        <w:t>Пайдалану үшін қажетті бағдарламалық жасақтама мен жабдықты сатып алу және техникалық қызмет көрсету құны өте қымбат болуы мүмкін.</w:t>
      </w:r>
      <w:r w:rsidRPr="00F5222E">
        <w:rPr>
          <w:lang w:val="kk-KZ"/>
        </w:rPr>
        <w:t xml:space="preserve"> </w:t>
      </w:r>
      <w:r w:rsidRPr="00F5222E">
        <w:rPr>
          <w:rFonts w:ascii="Times New Roman" w:hAnsi="Times New Roman" w:cs="Times New Roman"/>
          <w:bCs/>
          <w:sz w:val="28"/>
          <w:szCs w:val="28"/>
          <w:lang w:val="kk-KZ"/>
        </w:rPr>
        <w:t>Экологиялық ГАЖ сатып алу және қолдау қиын болуы мүмкін мамандандырылған бағдарламалық жасақтама мен жабдықты қажет етеді және қызметкерлерді оқытуға қосымша инвестицияларды немесе қажетті дағдылар жиынтығымен қосымша қызметкерлерді жалдауды қажет етуі мүмкін.</w:t>
      </w:r>
      <w:r w:rsidRPr="00F5222E">
        <w:rPr>
          <w:lang w:val="kk-KZ"/>
        </w:rPr>
        <w:t xml:space="preserve"> </w:t>
      </w:r>
      <w:r w:rsidRPr="00F5222E">
        <w:rPr>
          <w:rFonts w:ascii="Times New Roman" w:hAnsi="Times New Roman" w:cs="Times New Roman"/>
          <w:bCs/>
          <w:sz w:val="28"/>
          <w:szCs w:val="28"/>
          <w:lang w:val="kk-KZ"/>
        </w:rPr>
        <w:t>Сонымен қатар, технологиялық прогресті сақтау үшін кейбір бағдарламалық жасақтама немесе жабдықты жаңарту лицензияларын үнемі сатып алу қажет болуы мүмкін.</w:t>
      </w:r>
      <w:r w:rsidRPr="00F5222E">
        <w:rPr>
          <w:lang w:val="kk-KZ"/>
        </w:rPr>
        <w:t xml:space="preserve"> </w:t>
      </w:r>
      <w:r w:rsidRPr="00F5222E">
        <w:rPr>
          <w:rFonts w:ascii="Times New Roman" w:hAnsi="Times New Roman" w:cs="Times New Roman"/>
          <w:bCs/>
          <w:sz w:val="28"/>
          <w:szCs w:val="28"/>
          <w:lang w:val="kk-KZ"/>
        </w:rPr>
        <w:t>Қызметкерлерді бағдарламалық жасақтаманы/жабдықты дұрыс және тиімді пайдалануға үйрету де басты мәселелердің бірі болып табылады.</w:t>
      </w:r>
      <w:r w:rsidRPr="00F5222E">
        <w:rPr>
          <w:lang w:val="kk-KZ"/>
        </w:rPr>
        <w:t xml:space="preserve"> </w:t>
      </w:r>
      <w:r w:rsidRPr="00F5222E">
        <w:rPr>
          <w:rFonts w:ascii="Times New Roman" w:hAnsi="Times New Roman" w:cs="Times New Roman"/>
          <w:bCs/>
          <w:sz w:val="28"/>
          <w:szCs w:val="28"/>
          <w:lang w:val="kk-KZ"/>
        </w:rPr>
        <w:t xml:space="preserve">Көптеген ұйымдарда тиісті дайындықтан өткен немесе экологиялық ГАЖ қолдану тәжірибесі бар қызметкерлер жетіспейді, бұл ресурстарды тиімсіз пайдалануға және осындай технологияға </w:t>
      </w:r>
      <w:r w:rsidRPr="00F5222E">
        <w:rPr>
          <w:rFonts w:ascii="Times New Roman" w:hAnsi="Times New Roman" w:cs="Times New Roman"/>
          <w:bCs/>
          <w:sz w:val="28"/>
          <w:szCs w:val="28"/>
          <w:lang w:val="kk-KZ"/>
        </w:rPr>
        <w:lastRenderedPageBreak/>
        <w:t>негізделген жобалардың жеткіліксіз нәтижелеріне әкеледі.</w:t>
      </w:r>
      <w:r w:rsidRPr="00F5222E">
        <w:rPr>
          <w:lang w:val="kk-KZ"/>
        </w:rPr>
        <w:t xml:space="preserve"> </w:t>
      </w:r>
      <w:r w:rsidRPr="00F5222E">
        <w:rPr>
          <w:rFonts w:ascii="Times New Roman" w:hAnsi="Times New Roman" w:cs="Times New Roman"/>
          <w:bCs/>
          <w:sz w:val="28"/>
          <w:szCs w:val="28"/>
          <w:lang w:val="kk-KZ"/>
        </w:rPr>
        <w:t>Сонымен қатар, оқыту хаттамаларын жасау кезінде стандарттау жиі болмайды, бұл ұқсас жобаларда жұмыс істейтін әртүрлі топтардың жұмысының қарама-қайшы нәтижелеріне әкеледі.</w:t>
      </w:r>
      <w:r w:rsidRPr="00F5222E">
        <w:rPr>
          <w:lang w:val="kk-KZ"/>
        </w:rPr>
        <w:t xml:space="preserve"> </w:t>
      </w:r>
      <w:r w:rsidRPr="00F5222E">
        <w:rPr>
          <w:rFonts w:ascii="Times New Roman" w:hAnsi="Times New Roman" w:cs="Times New Roman"/>
          <w:bCs/>
          <w:sz w:val="28"/>
          <w:szCs w:val="28"/>
          <w:lang w:val="kk-KZ"/>
        </w:rPr>
        <w:t>Жүйеге кіру үшін сенімді деректер көздерін табу да қиын болуы мүмкін, өйткені барлық деректер көздері дәлдік пен толықтық тұрғысынан бірдей жасалмайды.</w:t>
      </w:r>
      <w:r w:rsidRPr="00F5222E">
        <w:rPr>
          <w:lang w:val="kk-KZ"/>
        </w:rPr>
        <w:t xml:space="preserve"> </w:t>
      </w:r>
      <w:r w:rsidRPr="00F5222E">
        <w:rPr>
          <w:rFonts w:ascii="Times New Roman" w:hAnsi="Times New Roman" w:cs="Times New Roman"/>
          <w:bCs/>
          <w:sz w:val="28"/>
          <w:szCs w:val="28"/>
          <w:lang w:val="kk-KZ"/>
        </w:rPr>
        <w:t>Бұл деректерді жүйеге сапасыз енгізу арқылы ғана талдау нәтижесінде алынған дұрыс емес қорытындыларға әкелуі мүмкін, бұл ГАЖ технологиясымен де, оларды қолдануды анықтайтын экологиялық ғылым принциптерімен де таныс білікті қызметкерлер уақтылы жоймаса, болашақта қымбат қателіктерге әкелуі мүмкін.</w:t>
      </w:r>
      <w:r w:rsidRPr="00F5222E">
        <w:rPr>
          <w:lang w:val="kk-KZ"/>
        </w:rPr>
        <w:t xml:space="preserve"> </w:t>
      </w:r>
      <w:r w:rsidRPr="00F5222E">
        <w:rPr>
          <w:rFonts w:ascii="Times New Roman" w:hAnsi="Times New Roman" w:cs="Times New Roman"/>
          <w:bCs/>
          <w:sz w:val="28"/>
          <w:szCs w:val="28"/>
          <w:lang w:val="kk-KZ"/>
        </w:rPr>
        <w:t>Қолданыстағы жүйелерді жаңаларына біріктіру экологиялық ГАЖ жүйесін енгізудегі тағы бір мәселе болып табылады, негізінен ұйымдағы әртүрлі бөлімдер пайдаланатын әртүрлі бағдарламалардың немесе дерекқорлардың үйлесімсіздігіне байланысты-бұл ақпарат бір жүйеден екінші жүйеге ауысқан кезде жоғалып кететін немесе бұрмаланатын кедергілерді тудыруы мүмкін, бұл ақпаратты пайдалану арқылы кез келген мағыналы талдауды қиындатады, осылайша алынған.</w:t>
      </w:r>
    </w:p>
    <w:p w:rsidR="00F5222E" w:rsidRDefault="00F5222E" w:rsidP="00F5222E">
      <w:pPr>
        <w:spacing w:after="0" w:line="240" w:lineRule="auto"/>
        <w:ind w:firstLine="567"/>
        <w:jc w:val="both"/>
        <w:rPr>
          <w:rFonts w:ascii="Times New Roman" w:hAnsi="Times New Roman" w:cs="Times New Roman"/>
          <w:bCs/>
          <w:sz w:val="28"/>
          <w:szCs w:val="28"/>
          <w:lang w:val="kk-KZ"/>
        </w:rPr>
      </w:pPr>
    </w:p>
    <w:p w:rsidR="00D5380C" w:rsidRDefault="00585B92" w:rsidP="00400204">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3.3 </w:t>
      </w:r>
      <w:r w:rsidR="00D5380C" w:rsidRPr="00F94A06">
        <w:rPr>
          <w:rFonts w:ascii="Times New Roman" w:hAnsi="Times New Roman" w:cs="Times New Roman"/>
          <w:b/>
          <w:bCs/>
          <w:sz w:val="28"/>
          <w:szCs w:val="28"/>
          <w:lang w:val="kk-KZ"/>
        </w:rPr>
        <w:t xml:space="preserve">Экологиялық мәселелерді шешудегі геоақпараттық жүйелердің міндеті мен мақсаты </w:t>
      </w:r>
    </w:p>
    <w:p w:rsidR="00585B92" w:rsidRPr="00F94A06" w:rsidRDefault="00585B92" w:rsidP="00400204">
      <w:pPr>
        <w:spacing w:after="0" w:line="240" w:lineRule="auto"/>
        <w:ind w:firstLine="567"/>
        <w:jc w:val="both"/>
        <w:rPr>
          <w:rFonts w:ascii="Times New Roman" w:hAnsi="Times New Roman" w:cs="Times New Roman"/>
          <w:b/>
          <w:bCs/>
          <w:sz w:val="28"/>
          <w:szCs w:val="28"/>
          <w:lang w:val="kk-KZ"/>
        </w:rPr>
      </w:pPr>
    </w:p>
    <w:p w:rsidR="00F510F4" w:rsidRDefault="0080385E"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 xml:space="preserve">ГАЖ (геоақпараттық жүйе) </w:t>
      </w:r>
      <w:r w:rsidR="00076C74">
        <w:rPr>
          <w:rFonts w:ascii="Times New Roman" w:hAnsi="Times New Roman" w:cs="Times New Roman"/>
          <w:bCs/>
          <w:sz w:val="28"/>
          <w:szCs w:val="28"/>
          <w:lang w:val="kk-KZ"/>
        </w:rPr>
        <w:t>–</w:t>
      </w:r>
      <w:r w:rsidRPr="00D5380C">
        <w:rPr>
          <w:rFonts w:ascii="Times New Roman" w:hAnsi="Times New Roman" w:cs="Times New Roman"/>
          <w:bCs/>
          <w:sz w:val="28"/>
          <w:szCs w:val="28"/>
          <w:lang w:val="kk-KZ"/>
        </w:rPr>
        <w:t xml:space="preserve"> кеңістіктік</w:t>
      </w:r>
      <w:r w:rsidR="00076C74">
        <w:rPr>
          <w:rFonts w:ascii="Times New Roman" w:hAnsi="Times New Roman" w:cs="Times New Roman"/>
          <w:bCs/>
          <w:sz w:val="28"/>
          <w:szCs w:val="28"/>
          <w:lang w:val="kk-KZ"/>
        </w:rPr>
        <w:t xml:space="preserve"> </w:t>
      </w:r>
      <w:r w:rsidRPr="00D5380C">
        <w:rPr>
          <w:rFonts w:ascii="Times New Roman" w:hAnsi="Times New Roman" w:cs="Times New Roman"/>
          <w:bCs/>
          <w:sz w:val="28"/>
          <w:szCs w:val="28"/>
          <w:lang w:val="kk-KZ"/>
        </w:rPr>
        <w:t>(географиялық) деректерді және қажетті объектілер туралы олармен байланысты ақпаратты жинау, сақтау, талдау және графикалық визуализациялау жүйесі. Тар мағынада, пайдаланушыларға сандық карталарды, сондай-ақ ғимараттың биіктігі, мекен-жайы, тұрғындар саны сияқты объектілер туралы қосымша ақпаратты іздеуге, талдауға және өңдеуге мүмкіндік беретін құрал (бағдарламалық өнім).</w:t>
      </w:r>
    </w:p>
    <w:p w:rsidR="00F510F4"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 xml:space="preserve">ГАЖ –дың даму тарихы. </w:t>
      </w:r>
      <w:r w:rsidR="0080385E" w:rsidRPr="00D5380C">
        <w:rPr>
          <w:rFonts w:ascii="Times New Roman" w:hAnsi="Times New Roman" w:cs="Times New Roman"/>
          <w:bCs/>
          <w:sz w:val="28"/>
          <w:szCs w:val="28"/>
          <w:lang w:val="kk-KZ"/>
        </w:rPr>
        <w:t>Геоақпараттық жүйелердің  даму тарихын төрт негізгі кезеңге бөлуге болады:</w:t>
      </w:r>
    </w:p>
    <w:p w:rsidR="00F510F4" w:rsidRPr="00D5380C" w:rsidRDefault="0080385E" w:rsidP="005F2261">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
          <w:bCs/>
          <w:sz w:val="28"/>
          <w:szCs w:val="28"/>
          <w:lang w:val="kk-KZ"/>
        </w:rPr>
        <w:t>Бастапқы кезең:</w:t>
      </w:r>
    </w:p>
    <w:p w:rsidR="00F510F4" w:rsidRPr="00D5380C" w:rsidRDefault="0080385E" w:rsidP="005F2261">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 xml:space="preserve">Жердің алғашқы жасанды серігін ұшыру </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50-ші жылдары электронды компьютерлердің (компьютерлердің) пайда болуы.</w:t>
      </w:r>
    </w:p>
    <w:p w:rsidR="00F510F4" w:rsidRPr="00D5380C" w:rsidRDefault="0080385E" w:rsidP="00D5380C">
      <w:pPr>
        <w:numPr>
          <w:ilvl w:val="1"/>
          <w:numId w:val="22"/>
        </w:numPr>
        <w:tabs>
          <w:tab w:val="clear" w:pos="1440"/>
          <w:tab w:val="num" w:pos="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60-шы жылдары сандық, плоттерлер, графикалық дисплейлер және басқа сыртқы құрылғылардың пайда болуы.</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Дисплейлерде және плоттерлердің көмегімен ақпаратты графикалық бейнелеу үшін бағдарламалық алгоритмдер мен процедураларды құру.</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Кеңістіктік талдаудың ресми әдістерін құру.</w:t>
      </w:r>
    </w:p>
    <w:p w:rsidR="00F510F4" w:rsidRPr="00D5380C" w:rsidRDefault="0080385E" w:rsidP="00D5380C">
      <w:pPr>
        <w:numPr>
          <w:ilvl w:val="1"/>
          <w:numId w:val="22"/>
        </w:numPr>
        <w:tabs>
          <w:tab w:val="clear" w:pos="1440"/>
          <w:tab w:val="num" w:pos="709"/>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Деректер базасын басқарудың бағдарламалық құралдарын құру.</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
          <w:bCs/>
          <w:sz w:val="28"/>
          <w:szCs w:val="28"/>
        </w:rPr>
        <w:t>Мемлекеттік бастамалар кезеңі:</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ГАЖ-ны мемлекеттік қолдау көше желілері бойынша деректер базасын пайдалануға негізделген ГАЖ саласындағы эксперименттік жұмыстардың дамуын ынталандырды:</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lastRenderedPageBreak/>
        <w:t>Навигацияның автоматтандырылған жүйелері.</w:t>
      </w:r>
    </w:p>
    <w:p w:rsidR="00F510F4" w:rsidRPr="00D5380C" w:rsidRDefault="0080385E" w:rsidP="00D5380C">
      <w:pPr>
        <w:numPr>
          <w:ilvl w:val="1"/>
          <w:numId w:val="23"/>
        </w:numPr>
        <w:tabs>
          <w:tab w:val="clear" w:pos="1440"/>
        </w:tabs>
        <w:spacing w:after="0" w:line="240" w:lineRule="auto"/>
        <w:ind w:left="0" w:firstLine="567"/>
        <w:jc w:val="both"/>
        <w:rPr>
          <w:rFonts w:ascii="Times New Roman" w:hAnsi="Times New Roman" w:cs="Times New Roman"/>
          <w:bCs/>
          <w:sz w:val="28"/>
          <w:szCs w:val="28"/>
        </w:rPr>
      </w:pPr>
      <w:r w:rsidRPr="00D5380C">
        <w:rPr>
          <w:rFonts w:ascii="Times New Roman" w:hAnsi="Times New Roman" w:cs="Times New Roman"/>
          <w:bCs/>
          <w:sz w:val="28"/>
          <w:szCs w:val="28"/>
        </w:rPr>
        <w:t>Қалалық қалдықтар мен қоқыстарды шығару жүйелері.</w:t>
      </w:r>
    </w:p>
    <w:p w:rsid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rPr>
        <w:t xml:space="preserve">Төтенше жағдайлардағы көлік құралдарының қозғалысы және т. </w:t>
      </w:r>
      <w:r>
        <w:rPr>
          <w:rFonts w:ascii="Times New Roman" w:hAnsi="Times New Roman" w:cs="Times New Roman"/>
          <w:bCs/>
          <w:sz w:val="28"/>
          <w:szCs w:val="28"/>
          <w:lang w:val="kk-KZ"/>
        </w:rPr>
        <w:t>б.</w:t>
      </w:r>
    </w:p>
    <w:p w:rsidR="00F510F4" w:rsidRPr="00D5380C" w:rsidRDefault="0080385E" w:rsidP="00D5380C">
      <w:pPr>
        <w:spacing w:after="0" w:line="240" w:lineRule="auto"/>
        <w:ind w:left="567"/>
        <w:jc w:val="both"/>
        <w:rPr>
          <w:rFonts w:ascii="Times New Roman" w:hAnsi="Times New Roman" w:cs="Times New Roman"/>
          <w:bCs/>
          <w:sz w:val="28"/>
          <w:szCs w:val="28"/>
          <w:lang w:val="kk-KZ"/>
        </w:rPr>
      </w:pPr>
      <w:r w:rsidRPr="00D5380C">
        <w:rPr>
          <w:rFonts w:ascii="Times New Roman" w:hAnsi="Times New Roman" w:cs="Times New Roman"/>
          <w:b/>
          <w:bCs/>
          <w:sz w:val="28"/>
          <w:szCs w:val="28"/>
          <w:lang w:val="kk-KZ"/>
        </w:rPr>
        <w:t>Коммерциялық даму кезеңі:</w:t>
      </w:r>
    </w:p>
    <w:p w:rsidR="00F510F4" w:rsidRPr="00D5380C" w:rsidRDefault="0080385E"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lang w:val="kk-KZ"/>
        </w:rPr>
        <w:t>Әр түрлі бағдарламалық құралдардың кең нарығы, жұмыс үстеліндегі ГАЖ-ны дамыту, қарапайым емес мәліметтер базасымен интеграциялау арқылы оларды қолдану аясын кеңейту, желілік қосымшалардың пайда болуы, кәсіби емес пайдаланушылардың көп санының пайда болуы, жеке компьютерлерде жеке мәліметтер жиынтығын қолдайтын жүйелер корпоративті және таратылған деректер базасын қолдайтын жүйелерге жол ашады.</w:t>
      </w:r>
    </w:p>
    <w:p w:rsidR="00D5380C" w:rsidRPr="0056126B" w:rsidRDefault="00D5380C" w:rsidP="00D5380C">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
          <w:bCs/>
          <w:sz w:val="28"/>
          <w:szCs w:val="28"/>
          <w:lang w:val="kk-KZ"/>
        </w:rPr>
        <w:t xml:space="preserve">Пайдаланушы кезеңі: </w:t>
      </w:r>
    </w:p>
    <w:p w:rsidR="00D5380C" w:rsidRDefault="00D5380C" w:rsidP="00D5380C">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Cs/>
          <w:sz w:val="28"/>
          <w:szCs w:val="28"/>
          <w:lang w:val="kk-KZ"/>
        </w:rPr>
        <w:t>Коммерциялық геоақпараттық қызметтер технологияларын өндірушілер арасындағы бәсекелестіктің артуы ГАЖ пайдаланушыларына артықшылық береді, бағдарламалық құралдардың қолжетімділігі мен "ашықтығы" бағдарламаларды пайдалануға және тіпті түрлендіруге, пайдаланушылық "клубтардың", телеконференциялардың, аумақтық бөлінбеген, бірақ бірыңғай тақырыппен байланысты пайдаланушылық топтардың пайда болуына, геодеректерге деген қажеттіліктің артуына, әлемдік геоақпараттық инфрақұрылымның қалыптасуының басталуына мүмкіндік береді. ГАЖ-технологиялар негізінде жер бедерін морфометриялық талдау осы саладағы жаңа бағыт</w:t>
      </w:r>
      <w:r>
        <w:rPr>
          <w:rFonts w:ascii="Times New Roman" w:hAnsi="Times New Roman" w:cs="Times New Roman"/>
          <w:bCs/>
          <w:sz w:val="28"/>
          <w:szCs w:val="28"/>
          <w:lang w:val="kk-KZ"/>
        </w:rPr>
        <w:t>.</w:t>
      </w: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sz w:val="28"/>
          <w:szCs w:val="28"/>
        </w:rPr>
        <w:t>ГАЖ- дың бөлінуі</w:t>
      </w:r>
    </w:p>
    <w:p w:rsidR="00F510F4" w:rsidRPr="00D5380C" w:rsidRDefault="0080385E" w:rsidP="00D5380C">
      <w:pPr>
        <w:numPr>
          <w:ilvl w:val="0"/>
          <w:numId w:val="25"/>
        </w:numPr>
        <w:spacing w:after="0" w:line="240" w:lineRule="auto"/>
        <w:jc w:val="both"/>
        <w:rPr>
          <w:rFonts w:ascii="Times New Roman" w:hAnsi="Times New Roman" w:cs="Times New Roman"/>
          <w:bCs/>
          <w:sz w:val="28"/>
          <w:szCs w:val="28"/>
        </w:rPr>
      </w:pPr>
      <w:r w:rsidRPr="00D5380C">
        <w:rPr>
          <w:rFonts w:ascii="Times New Roman" w:hAnsi="Times New Roman" w:cs="Times New Roman"/>
          <w:bCs/>
          <w:sz w:val="28"/>
          <w:szCs w:val="28"/>
        </w:rPr>
        <w:t>аумақтық қамту бойынша:</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Ғаламдық (планетарлық)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Субконтиненталдық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Ұлттық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Аймақтық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Субөңірлік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Жергілікті (жергілікті) ГАЖ</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2) ақпараттық модельдеудің пәндік саласы бойынша:</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xml:space="preserve">- Қалалық ГАЖ; </w:t>
      </w:r>
    </w:p>
    <w:p w:rsidR="00D5380C" w:rsidRPr="00D5380C" w:rsidRDefault="00D5380C" w:rsidP="00D5380C">
      <w:pPr>
        <w:spacing w:after="0" w:line="240" w:lineRule="auto"/>
        <w:ind w:firstLine="567"/>
        <w:jc w:val="both"/>
        <w:rPr>
          <w:rFonts w:ascii="Times New Roman" w:hAnsi="Times New Roman" w:cs="Times New Roman"/>
          <w:bCs/>
          <w:sz w:val="28"/>
          <w:szCs w:val="28"/>
        </w:rPr>
      </w:pPr>
      <w:r w:rsidRPr="00D5380C">
        <w:rPr>
          <w:rFonts w:ascii="Times New Roman" w:hAnsi="Times New Roman" w:cs="Times New Roman"/>
          <w:bCs/>
          <w:sz w:val="28"/>
          <w:szCs w:val="28"/>
        </w:rPr>
        <w:t>- Муниципалдық ГАЖ (МГАЖ);</w:t>
      </w:r>
    </w:p>
    <w:p w:rsidR="00D5380C" w:rsidRDefault="00D5380C" w:rsidP="00D5380C">
      <w:pPr>
        <w:spacing w:after="0" w:line="240" w:lineRule="auto"/>
        <w:ind w:firstLine="567"/>
        <w:jc w:val="both"/>
        <w:rPr>
          <w:rFonts w:ascii="Times New Roman" w:hAnsi="Times New Roman" w:cs="Times New Roman"/>
          <w:bCs/>
          <w:sz w:val="28"/>
          <w:szCs w:val="28"/>
          <w:lang w:val="en-US"/>
        </w:rPr>
      </w:pPr>
      <w:r w:rsidRPr="00D5380C">
        <w:rPr>
          <w:rFonts w:ascii="Times New Roman" w:hAnsi="Times New Roman" w:cs="Times New Roman"/>
          <w:bCs/>
          <w:sz w:val="28"/>
          <w:szCs w:val="28"/>
        </w:rPr>
        <w:t>- Табиғатты қорғау ГАЖ;</w:t>
      </w:r>
    </w:p>
    <w:p w:rsidR="008B653D" w:rsidRPr="008B653D" w:rsidRDefault="008B653D" w:rsidP="00D5380C">
      <w:pPr>
        <w:spacing w:after="0" w:line="240" w:lineRule="auto"/>
        <w:ind w:firstLine="567"/>
        <w:jc w:val="both"/>
        <w:rPr>
          <w:rFonts w:ascii="Times New Roman" w:hAnsi="Times New Roman" w:cs="Times New Roman"/>
          <w:bCs/>
          <w:sz w:val="28"/>
          <w:szCs w:val="28"/>
          <w:lang w:val="en-US"/>
        </w:rPr>
      </w:pP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r w:rsidRPr="00D5380C">
        <w:rPr>
          <w:rFonts w:ascii="Times New Roman" w:hAnsi="Times New Roman" w:cs="Times New Roman"/>
          <w:bCs/>
          <w:noProof/>
          <w:sz w:val="28"/>
          <w:szCs w:val="28"/>
        </w:rPr>
        <w:drawing>
          <wp:inline distT="0" distB="0" distL="0" distR="0">
            <wp:extent cx="2607868" cy="1664948"/>
            <wp:effectExtent l="19050" t="0" r="1982" b="0"/>
            <wp:docPr id="25" name="Рисунок 23"/>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8"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2608797" cy="1665541"/>
                    </a:xfrm>
                    <a:prstGeom prst="rect">
                      <a:avLst/>
                    </a:prstGeom>
                  </pic:spPr>
                </pic:pic>
              </a:graphicData>
            </a:graphic>
          </wp:inline>
        </w:drawing>
      </w:r>
      <w:r w:rsidRPr="00D5380C">
        <w:rPr>
          <w:rFonts w:ascii="Times New Roman" w:hAnsi="Times New Roman" w:cs="Times New Roman"/>
          <w:bCs/>
          <w:noProof/>
          <w:sz w:val="28"/>
          <w:szCs w:val="28"/>
        </w:rPr>
        <w:drawing>
          <wp:inline distT="0" distB="0" distL="0" distR="0">
            <wp:extent cx="2803433" cy="1664948"/>
            <wp:effectExtent l="19050" t="0" r="0" b="0"/>
            <wp:docPr id="26" name="Рисунок 24"/>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9">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2803353" cy="1664901"/>
                    </a:xfrm>
                    <a:prstGeom prst="rect">
                      <a:avLst/>
                    </a:prstGeom>
                  </pic:spPr>
                </pic:pic>
              </a:graphicData>
            </a:graphic>
          </wp:inline>
        </w:drawing>
      </w:r>
    </w:p>
    <w:p w:rsidR="00D5380C" w:rsidRPr="00D5380C" w:rsidRDefault="00D5380C" w:rsidP="00D5380C">
      <w:pPr>
        <w:spacing w:after="0" w:line="240" w:lineRule="auto"/>
        <w:ind w:firstLine="567"/>
        <w:jc w:val="both"/>
        <w:rPr>
          <w:rFonts w:ascii="Times New Roman" w:hAnsi="Times New Roman" w:cs="Times New Roman"/>
          <w:bCs/>
          <w:sz w:val="28"/>
          <w:szCs w:val="28"/>
          <w:lang w:val="kk-KZ"/>
        </w:rPr>
      </w:pPr>
    </w:p>
    <w:p w:rsidR="00D5380C" w:rsidRDefault="00D5380C" w:rsidP="00206409">
      <w:pPr>
        <w:spacing w:after="0" w:line="240" w:lineRule="auto"/>
        <w:ind w:firstLine="567"/>
        <w:rPr>
          <w:rFonts w:ascii="Times New Roman" w:hAnsi="Times New Roman" w:cs="Times New Roman"/>
          <w:b/>
          <w:bCs/>
          <w:sz w:val="28"/>
          <w:szCs w:val="28"/>
          <w:u w:val="single"/>
          <w:lang w:val="kk-KZ"/>
        </w:rPr>
      </w:pPr>
      <w:r w:rsidRPr="00C10452">
        <w:rPr>
          <w:rFonts w:ascii="Times New Roman" w:hAnsi="Times New Roman" w:cs="Times New Roman"/>
          <w:b/>
          <w:bCs/>
          <w:sz w:val="28"/>
          <w:szCs w:val="28"/>
          <w:u w:val="single"/>
          <w:lang w:val="kk-KZ"/>
        </w:rPr>
        <w:lastRenderedPageBreak/>
        <w:t>ГАЖ  ресурстарын жіктеу</w:t>
      </w:r>
    </w:p>
    <w:p w:rsidR="00F510F4" w:rsidRPr="00C10452" w:rsidRDefault="00C10452" w:rsidP="00C10452">
      <w:pPr>
        <w:spacing w:after="0" w:line="240" w:lineRule="auto"/>
        <w:ind w:left="720"/>
        <w:jc w:val="both"/>
        <w:rPr>
          <w:rFonts w:ascii="Times New Roman" w:hAnsi="Times New Roman" w:cs="Times New Roman"/>
          <w:bCs/>
          <w:sz w:val="28"/>
          <w:szCs w:val="28"/>
          <w:lang w:val="kk-KZ"/>
        </w:rPr>
      </w:pPr>
      <w:r w:rsidRPr="00C10452">
        <w:rPr>
          <w:rFonts w:ascii="Times New Roman" w:hAnsi="Times New Roman" w:cs="Times New Roman"/>
          <w:bCs/>
          <w:sz w:val="28"/>
          <w:szCs w:val="28"/>
          <w:lang w:val="kk-KZ"/>
        </w:rPr>
        <w:t xml:space="preserve">- </w:t>
      </w:r>
      <w:r w:rsidR="0080385E" w:rsidRPr="00C10452">
        <w:rPr>
          <w:rFonts w:ascii="Times New Roman" w:hAnsi="Times New Roman" w:cs="Times New Roman"/>
          <w:bCs/>
          <w:sz w:val="28"/>
          <w:szCs w:val="28"/>
          <w:lang w:val="kk-KZ"/>
        </w:rPr>
        <w:t>Custom GIS (ArcGIS, Mapinfo, QGIS, gvSIG)</w:t>
      </w:r>
      <w:r w:rsidR="0080385E" w:rsidRPr="00D5380C">
        <w:rPr>
          <w:rFonts w:ascii="Times New Roman" w:hAnsi="Times New Roman" w:cs="Times New Roman"/>
          <w:bCs/>
          <w:sz w:val="28"/>
          <w:szCs w:val="28"/>
          <w:lang w:val="kk-KZ"/>
        </w:rPr>
        <w:t xml:space="preserve"> </w:t>
      </w:r>
    </w:p>
    <w:p w:rsidR="00F510F4" w:rsidRPr="00C10452" w:rsidRDefault="00C10452" w:rsidP="00C10452">
      <w:pPr>
        <w:spacing w:after="0" w:line="240" w:lineRule="auto"/>
        <w:ind w:left="720"/>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0080385E" w:rsidRPr="00C10452">
        <w:rPr>
          <w:rFonts w:ascii="Times New Roman" w:hAnsi="Times New Roman" w:cs="Times New Roman"/>
          <w:bCs/>
          <w:sz w:val="28"/>
          <w:szCs w:val="28"/>
          <w:lang w:val="kk-KZ"/>
        </w:rPr>
        <w:t xml:space="preserve">Виртуалды глобустармен біріктірілген custom GIS (ArcGIS кеңейтімі Brian Froud жасаған және оны виртуалды жермен біріктіруге мүмкіндік береді </w:t>
      </w:r>
    </w:p>
    <w:p w:rsidR="00F510F4" w:rsidRPr="00D5380C" w:rsidRDefault="00C10452" w:rsidP="00C10452">
      <w:pPr>
        <w:spacing w:after="0" w:line="240" w:lineRule="auto"/>
        <w:ind w:left="720"/>
        <w:jc w:val="both"/>
        <w:rPr>
          <w:rFonts w:ascii="Times New Roman" w:hAnsi="Times New Roman" w:cs="Times New Roman"/>
          <w:bCs/>
          <w:sz w:val="28"/>
          <w:szCs w:val="28"/>
          <w:lang w:val="en-US"/>
        </w:rPr>
      </w:pPr>
      <w:r>
        <w:rPr>
          <w:rFonts w:ascii="Times New Roman" w:hAnsi="Times New Roman" w:cs="Times New Roman"/>
          <w:bCs/>
          <w:sz w:val="28"/>
          <w:szCs w:val="28"/>
          <w:lang w:val="kk-KZ"/>
        </w:rPr>
        <w:t xml:space="preserve">- </w:t>
      </w:r>
      <w:r w:rsidR="0080385E" w:rsidRPr="00D5380C">
        <w:rPr>
          <w:rFonts w:ascii="Times New Roman" w:hAnsi="Times New Roman" w:cs="Times New Roman"/>
          <w:bCs/>
          <w:sz w:val="28"/>
          <w:szCs w:val="28"/>
        </w:rPr>
        <w:t>Виртуалды</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глобустар</w:t>
      </w:r>
      <w:r w:rsidR="0080385E" w:rsidRPr="00D5380C">
        <w:rPr>
          <w:rFonts w:ascii="Times New Roman" w:hAnsi="Times New Roman" w:cs="Times New Roman"/>
          <w:bCs/>
          <w:sz w:val="28"/>
          <w:szCs w:val="28"/>
          <w:lang w:val="en-US"/>
        </w:rPr>
        <w:t xml:space="preserve"> (Google Maps, Google Earth, Virtual Earth, ArcGIS Explorer) </w:t>
      </w:r>
    </w:p>
    <w:p w:rsidR="00F510F4" w:rsidRPr="00D5380C" w:rsidRDefault="00C10452" w:rsidP="00C10452">
      <w:pPr>
        <w:spacing w:after="0" w:line="240" w:lineRule="auto"/>
        <w:ind w:left="720"/>
        <w:jc w:val="both"/>
        <w:rPr>
          <w:rFonts w:ascii="Times New Roman" w:hAnsi="Times New Roman" w:cs="Times New Roman"/>
          <w:bCs/>
          <w:sz w:val="28"/>
          <w:szCs w:val="28"/>
          <w:lang w:val="en-US"/>
        </w:rPr>
      </w:pPr>
      <w:r w:rsidRPr="00C10452">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Картографиялық</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веб</w:t>
      </w:r>
      <w:r w:rsidR="0080385E" w:rsidRPr="00D5380C">
        <w:rPr>
          <w:rFonts w:ascii="Times New Roman" w:hAnsi="Times New Roman" w:cs="Times New Roman"/>
          <w:bCs/>
          <w:sz w:val="28"/>
          <w:szCs w:val="28"/>
          <w:lang w:val="en-US"/>
        </w:rPr>
        <w:t>-</w:t>
      </w:r>
      <w:r w:rsidR="0080385E" w:rsidRPr="00D5380C">
        <w:rPr>
          <w:rFonts w:ascii="Times New Roman" w:hAnsi="Times New Roman" w:cs="Times New Roman"/>
          <w:bCs/>
          <w:sz w:val="28"/>
          <w:szCs w:val="28"/>
        </w:rPr>
        <w:t>серверлер</w:t>
      </w:r>
      <w:r w:rsidR="0080385E" w:rsidRPr="00D5380C">
        <w:rPr>
          <w:rFonts w:ascii="Times New Roman" w:hAnsi="Times New Roman" w:cs="Times New Roman"/>
          <w:bCs/>
          <w:sz w:val="28"/>
          <w:szCs w:val="28"/>
          <w:lang w:val="en-US"/>
        </w:rPr>
        <w:t xml:space="preserve"> (MapServer, GeoServer, OpenLayers </w:t>
      </w:r>
      <w:r w:rsidR="0080385E" w:rsidRPr="00D5380C">
        <w:rPr>
          <w:rFonts w:ascii="Times New Roman" w:hAnsi="Times New Roman" w:cs="Times New Roman"/>
          <w:bCs/>
          <w:sz w:val="28"/>
          <w:szCs w:val="28"/>
        </w:rPr>
        <w:t>және</w:t>
      </w:r>
      <w:r w:rsidR="0080385E" w:rsidRPr="00D5380C">
        <w:rPr>
          <w:rFonts w:ascii="Times New Roman" w:hAnsi="Times New Roman" w:cs="Times New Roman"/>
          <w:bCs/>
          <w:sz w:val="28"/>
          <w:szCs w:val="28"/>
          <w:lang w:val="en-US"/>
        </w:rPr>
        <w:t xml:space="preserve"> </w:t>
      </w:r>
      <w:r w:rsidR="0080385E" w:rsidRPr="00D5380C">
        <w:rPr>
          <w:rFonts w:ascii="Times New Roman" w:hAnsi="Times New Roman" w:cs="Times New Roman"/>
          <w:bCs/>
          <w:sz w:val="28"/>
          <w:szCs w:val="28"/>
        </w:rPr>
        <w:t>т</w:t>
      </w:r>
      <w:r w:rsidR="0080385E" w:rsidRPr="00D5380C">
        <w:rPr>
          <w:rFonts w:ascii="Times New Roman" w:hAnsi="Times New Roman" w:cs="Times New Roman"/>
          <w:bCs/>
          <w:sz w:val="28"/>
          <w:szCs w:val="28"/>
          <w:lang w:val="en-US"/>
        </w:rPr>
        <w:t>.</w:t>
      </w:r>
      <w:r w:rsidR="0080385E" w:rsidRPr="00D5380C">
        <w:rPr>
          <w:rFonts w:ascii="Times New Roman" w:hAnsi="Times New Roman" w:cs="Times New Roman"/>
          <w:bCs/>
          <w:sz w:val="28"/>
          <w:szCs w:val="28"/>
        </w:rPr>
        <w:t>б</w:t>
      </w:r>
      <w:r w:rsidR="0080385E" w:rsidRPr="00D5380C">
        <w:rPr>
          <w:rFonts w:ascii="Times New Roman" w:hAnsi="Times New Roman" w:cs="Times New Roman"/>
          <w:bCs/>
          <w:sz w:val="28"/>
          <w:szCs w:val="28"/>
          <w:lang w:val="en-US"/>
        </w:rPr>
        <w:t xml:space="preserve">.) </w:t>
      </w:r>
    </w:p>
    <w:p w:rsidR="00D5380C" w:rsidRPr="00C10452" w:rsidRDefault="00F813E8" w:rsidP="00206409">
      <w:pPr>
        <w:spacing w:after="0" w:line="240" w:lineRule="auto"/>
        <w:ind w:firstLine="567"/>
        <w:rPr>
          <w:rFonts w:ascii="Times New Roman" w:hAnsi="Times New Roman" w:cs="Times New Roman"/>
          <w:bCs/>
          <w:sz w:val="28"/>
          <w:szCs w:val="28"/>
          <w:u w:val="single"/>
          <w:lang w:val="kk-KZ"/>
        </w:rPr>
      </w:pPr>
      <w:r w:rsidRPr="00C10452">
        <w:rPr>
          <w:rFonts w:ascii="Times New Roman" w:hAnsi="Times New Roman" w:cs="Times New Roman"/>
          <w:bCs/>
          <w:sz w:val="28"/>
          <w:szCs w:val="28"/>
          <w:u w:val="single"/>
        </w:rPr>
        <w:t>ГАЖ ресурстарына мысалдар</w:t>
      </w:r>
    </w:p>
    <w:p w:rsidR="00F510F4" w:rsidRPr="00F813E8" w:rsidRDefault="00C10452" w:rsidP="00C10452">
      <w:pPr>
        <w:spacing w:after="0" w:line="240" w:lineRule="auto"/>
        <w:ind w:left="720"/>
        <w:rPr>
          <w:rFonts w:ascii="Times New Roman" w:hAnsi="Times New Roman" w:cs="Times New Roman"/>
          <w:bCs/>
          <w:sz w:val="28"/>
          <w:szCs w:val="28"/>
        </w:rPr>
      </w:pPr>
      <w:r>
        <w:rPr>
          <w:rFonts w:ascii="Times New Roman" w:hAnsi="Times New Roman" w:cs="Times New Roman"/>
          <w:bCs/>
          <w:sz w:val="28"/>
          <w:szCs w:val="28"/>
        </w:rPr>
        <w:t xml:space="preserve">- </w:t>
      </w:r>
      <w:r w:rsidR="0080385E" w:rsidRPr="00F813E8">
        <w:rPr>
          <w:rFonts w:ascii="Times New Roman" w:hAnsi="Times New Roman" w:cs="Times New Roman"/>
          <w:bCs/>
          <w:sz w:val="28"/>
          <w:szCs w:val="28"/>
        </w:rPr>
        <w:t xml:space="preserve">Экология және табиғатты пайдалану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Жер кадастры және жерге орналастыру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Қалалық шаруашылықты басқару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Аймақтық жоспарлау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Демография және еңбек ресурстарын зерттеу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Жол қозғалысын басқару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Төтенше жағдайларда жедел басқару және жоспарлау </w:t>
      </w:r>
    </w:p>
    <w:p w:rsidR="00F510F4" w:rsidRPr="00F813E8" w:rsidRDefault="0080385E" w:rsidP="00C10452">
      <w:pPr>
        <w:spacing w:after="0" w:line="240" w:lineRule="auto"/>
        <w:ind w:left="720"/>
        <w:rPr>
          <w:rFonts w:ascii="Times New Roman" w:hAnsi="Times New Roman" w:cs="Times New Roman"/>
          <w:bCs/>
          <w:sz w:val="28"/>
          <w:szCs w:val="28"/>
        </w:rPr>
      </w:pPr>
      <w:r w:rsidRPr="00F813E8">
        <w:rPr>
          <w:rFonts w:ascii="Times New Roman" w:hAnsi="Times New Roman" w:cs="Times New Roman"/>
          <w:bCs/>
          <w:sz w:val="28"/>
          <w:szCs w:val="28"/>
        </w:rPr>
        <w:t xml:space="preserve">- Әлеуметтану және саясаттану </w:t>
      </w:r>
    </w:p>
    <w:p w:rsidR="00F813E8" w:rsidRDefault="00F813E8" w:rsidP="00C10452">
      <w:pPr>
        <w:spacing w:after="0" w:line="240" w:lineRule="auto"/>
        <w:ind w:firstLine="567"/>
        <w:rPr>
          <w:rFonts w:ascii="Times New Roman" w:hAnsi="Times New Roman" w:cs="Times New Roman"/>
          <w:bCs/>
          <w:sz w:val="28"/>
          <w:szCs w:val="28"/>
          <w:u w:val="single"/>
          <w:lang w:val="kk-KZ"/>
        </w:rPr>
      </w:pPr>
      <w:r w:rsidRPr="00F813E8">
        <w:rPr>
          <w:rFonts w:ascii="Times New Roman" w:hAnsi="Times New Roman" w:cs="Times New Roman"/>
          <w:bCs/>
          <w:sz w:val="28"/>
          <w:szCs w:val="28"/>
          <w:u w:val="single"/>
        </w:rPr>
        <w:t>ГАЖ ресурстарына мысалдар</w:t>
      </w:r>
    </w:p>
    <w:p w:rsidR="00F813E8" w:rsidRPr="00F813E8" w:rsidRDefault="00F813E8" w:rsidP="00C10452">
      <w:pPr>
        <w:spacing w:after="0" w:line="240" w:lineRule="auto"/>
        <w:ind w:firstLine="567"/>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ГАЖ экология және табиғатты пайдалануда </w:t>
      </w:r>
    </w:p>
    <w:p w:rsidR="00F813E8" w:rsidRPr="00F813E8" w:rsidRDefault="00F813E8" w:rsidP="00C10452">
      <w:pPr>
        <w:spacing w:after="0" w:line="240" w:lineRule="auto"/>
        <w:ind w:firstLine="567"/>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 Ауа жағдайы </w:t>
      </w:r>
    </w:p>
    <w:p w:rsidR="00F813E8" w:rsidRDefault="00F813E8" w:rsidP="00F813E8">
      <w:pPr>
        <w:spacing w:after="0" w:line="240" w:lineRule="auto"/>
        <w:jc w:val="center"/>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3168136" cy="2161790"/>
            <wp:effectExtent l="19050" t="0" r="0" b="0"/>
            <wp:docPr id="27" name="Рисунок 25" descr="экологическая.png"/>
            <wp:cNvGraphicFramePr/>
            <a:graphic xmlns:a="http://schemas.openxmlformats.org/drawingml/2006/main">
              <a:graphicData uri="http://schemas.openxmlformats.org/drawingml/2006/picture">
                <pic:pic xmlns:pic="http://schemas.openxmlformats.org/drawingml/2006/picture">
                  <pic:nvPicPr>
                    <pic:cNvPr id="6" name="Содержимое 5" descr="экологическая.png"/>
                    <pic:cNvPicPr>
                      <a:picLocks noGrp="1" noChangeAspect="1"/>
                    </pic:cNvPicPr>
                  </pic:nvPicPr>
                  <pic:blipFill>
                    <a:blip r:embed="rId10" cstate="print"/>
                    <a:stretch>
                      <a:fillRect/>
                    </a:stretch>
                  </pic:blipFill>
                  <pic:spPr>
                    <a:xfrm>
                      <a:off x="0" y="0"/>
                      <a:ext cx="3168487" cy="2162030"/>
                    </a:xfrm>
                    <a:prstGeom prst="rect">
                      <a:avLst/>
                    </a:prstGeom>
                  </pic:spPr>
                </pic:pic>
              </a:graphicData>
            </a:graphic>
          </wp:inline>
        </w:drawing>
      </w:r>
    </w:p>
    <w:p w:rsidR="00F813E8" w:rsidRDefault="00F813E8" w:rsidP="00F813E8">
      <w:pPr>
        <w:spacing w:after="0" w:line="240" w:lineRule="auto"/>
        <w:jc w:val="both"/>
        <w:rPr>
          <w:rFonts w:ascii="Times New Roman" w:hAnsi="Times New Roman" w:cs="Times New Roman"/>
          <w:bCs/>
          <w:sz w:val="28"/>
          <w:szCs w:val="28"/>
          <w:lang w:val="kk-KZ"/>
        </w:rPr>
      </w:pPr>
    </w:p>
    <w:p w:rsidR="00F813E8" w:rsidRPr="00F813E8" w:rsidRDefault="00F813E8" w:rsidP="005F2261">
      <w:pPr>
        <w:spacing w:after="0" w:line="240" w:lineRule="auto"/>
        <w:jc w:val="center"/>
        <w:rPr>
          <w:rFonts w:ascii="Times New Roman" w:hAnsi="Times New Roman" w:cs="Times New Roman"/>
          <w:bCs/>
          <w:sz w:val="28"/>
          <w:szCs w:val="28"/>
        </w:rPr>
      </w:pPr>
      <w:r w:rsidRPr="00F813E8">
        <w:rPr>
          <w:rFonts w:ascii="Times New Roman" w:hAnsi="Times New Roman" w:cs="Times New Roman"/>
          <w:bCs/>
          <w:sz w:val="28"/>
          <w:szCs w:val="28"/>
        </w:rPr>
        <w:t>- Мәскеу қаласының су объектілерінің орналасуы</w:t>
      </w:r>
    </w:p>
    <w:p w:rsidR="00F813E8" w:rsidRPr="00F813E8" w:rsidRDefault="00F813E8" w:rsidP="005F2261">
      <w:pPr>
        <w:spacing w:after="0" w:line="240" w:lineRule="auto"/>
        <w:jc w:val="center"/>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3643836" cy="2177646"/>
            <wp:effectExtent l="19050" t="0" r="0" b="0"/>
            <wp:docPr id="28" name="Рисунок 26" descr="экология воды.png"/>
            <wp:cNvGraphicFramePr/>
            <a:graphic xmlns:a="http://schemas.openxmlformats.org/drawingml/2006/main">
              <a:graphicData uri="http://schemas.openxmlformats.org/drawingml/2006/picture">
                <pic:pic xmlns:pic="http://schemas.openxmlformats.org/drawingml/2006/picture">
                  <pic:nvPicPr>
                    <pic:cNvPr id="3" name="Рисунок 2" descr="экология воды.png"/>
                    <pic:cNvPicPr>
                      <a:picLocks noChangeAspect="1"/>
                    </pic:cNvPicPr>
                  </pic:nvPicPr>
                  <pic:blipFill>
                    <a:blip r:embed="rId11" cstate="print"/>
                    <a:stretch>
                      <a:fillRect/>
                    </a:stretch>
                  </pic:blipFill>
                  <pic:spPr>
                    <a:xfrm>
                      <a:off x="0" y="0"/>
                      <a:ext cx="3644174" cy="2177848"/>
                    </a:xfrm>
                    <a:prstGeom prst="rect">
                      <a:avLst/>
                    </a:prstGeom>
                  </pic:spPr>
                </pic:pic>
              </a:graphicData>
            </a:graphic>
          </wp:inline>
        </w:drawing>
      </w:r>
    </w:p>
    <w:p w:rsidR="00F813E8" w:rsidRPr="00F813E8" w:rsidRDefault="00F813E8" w:rsidP="00F813E8">
      <w:pPr>
        <w:spacing w:after="0" w:line="240" w:lineRule="auto"/>
        <w:ind w:firstLine="567"/>
        <w:rPr>
          <w:rFonts w:ascii="Times New Roman" w:hAnsi="Times New Roman" w:cs="Times New Roman"/>
          <w:b/>
          <w:bCs/>
          <w:sz w:val="28"/>
          <w:szCs w:val="28"/>
        </w:rPr>
      </w:pPr>
      <w:r w:rsidRPr="00F813E8">
        <w:rPr>
          <w:rFonts w:ascii="Times New Roman" w:hAnsi="Times New Roman" w:cs="Times New Roman"/>
          <w:b/>
          <w:bCs/>
          <w:sz w:val="28"/>
          <w:szCs w:val="28"/>
        </w:rPr>
        <w:lastRenderedPageBreak/>
        <w:t xml:space="preserve">- Жерасты суларының жағдайы </w:t>
      </w: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3416557" cy="2299214"/>
            <wp:effectExtent l="19050" t="0" r="0" b="0"/>
            <wp:docPr id="29" name="Рисунок 27" descr="экология подземные воды.png"/>
            <wp:cNvGraphicFramePr/>
            <a:graphic xmlns:a="http://schemas.openxmlformats.org/drawingml/2006/main">
              <a:graphicData uri="http://schemas.openxmlformats.org/drawingml/2006/picture">
                <pic:pic xmlns:pic="http://schemas.openxmlformats.org/drawingml/2006/picture">
                  <pic:nvPicPr>
                    <pic:cNvPr id="4" name="Рисунок 3" descr="экология подземные воды.png"/>
                    <pic:cNvPicPr>
                      <a:picLocks noChangeAspect="1"/>
                    </pic:cNvPicPr>
                  </pic:nvPicPr>
                  <pic:blipFill>
                    <a:blip r:embed="rId12" cstate="print"/>
                    <a:stretch>
                      <a:fillRect/>
                    </a:stretch>
                  </pic:blipFill>
                  <pic:spPr>
                    <a:xfrm>
                      <a:off x="0" y="0"/>
                      <a:ext cx="3416873" cy="2299427"/>
                    </a:xfrm>
                    <a:prstGeom prst="rect">
                      <a:avLst/>
                    </a:prstGeom>
                  </pic:spPr>
                </pic:pic>
              </a:graphicData>
            </a:graphic>
          </wp:inline>
        </w:drawing>
      </w:r>
    </w:p>
    <w:p w:rsidR="005F2261" w:rsidRDefault="005F2261" w:rsidP="00F813E8">
      <w:pPr>
        <w:spacing w:after="0" w:line="240" w:lineRule="auto"/>
        <w:ind w:firstLine="567"/>
        <w:rPr>
          <w:rFonts w:ascii="Times New Roman" w:hAnsi="Times New Roman" w:cs="Times New Roman"/>
          <w:b/>
          <w:bCs/>
          <w:sz w:val="28"/>
          <w:szCs w:val="28"/>
          <w:lang w:val="kk-KZ"/>
        </w:rPr>
      </w:pPr>
    </w:p>
    <w:p w:rsidR="00F813E8" w:rsidRDefault="00F813E8" w:rsidP="00F813E8">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 xml:space="preserve">Ең танымал және кең таралған әмбебап ГАЖ пакеттері </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ArcInfo (ESRI, АҚШ) (векторлық топологиялық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ArcView (ESRI, АҚШ) (векторлық неопологиялық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ERDAS Imagine (ERDAS, Inc. , АҚШ) (растрлық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MapInfo Professional (MapInfo, АҚШ) (векторлық неопологиялық модель)</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MicroStation (Bentley System, Inc. , АҚШ)</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 (3D)ER Mapper (er Mapping , Австралия) (растрлық модель)</w:t>
      </w:r>
    </w:p>
    <w:p w:rsid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en-US"/>
        </w:rPr>
        <w:t>WinGis</w:t>
      </w:r>
      <w:r w:rsidRPr="00F813E8">
        <w:rPr>
          <w:rFonts w:ascii="Times New Roman" w:hAnsi="Times New Roman" w:cs="Times New Roman"/>
          <w:bCs/>
          <w:sz w:val="28"/>
          <w:szCs w:val="28"/>
        </w:rPr>
        <w:t xml:space="preserve"> (</w:t>
      </w:r>
      <w:r w:rsidRPr="00F813E8">
        <w:rPr>
          <w:rFonts w:ascii="Times New Roman" w:hAnsi="Times New Roman" w:cs="Times New Roman"/>
          <w:bCs/>
          <w:sz w:val="28"/>
          <w:szCs w:val="28"/>
          <w:lang w:val="en-US"/>
        </w:rPr>
        <w:t>Progis</w:t>
      </w:r>
      <w:r w:rsidRPr="00F813E8">
        <w:rPr>
          <w:rFonts w:ascii="Times New Roman" w:hAnsi="Times New Roman" w:cs="Times New Roman"/>
          <w:bCs/>
          <w:sz w:val="28"/>
          <w:szCs w:val="28"/>
        </w:rPr>
        <w:t xml:space="preserve">, Австрия) (векторлық неопологиялық модель) </w:t>
      </w:r>
    </w:p>
    <w:p w:rsidR="00585B92" w:rsidRDefault="00585B92" w:rsidP="00F813E8">
      <w:pPr>
        <w:spacing w:after="0" w:line="240" w:lineRule="auto"/>
        <w:ind w:firstLine="567"/>
        <w:jc w:val="both"/>
        <w:rPr>
          <w:rFonts w:ascii="Times New Roman" w:hAnsi="Times New Roman" w:cs="Times New Roman"/>
          <w:bCs/>
          <w:sz w:val="28"/>
          <w:szCs w:val="28"/>
          <w:lang w:val="kk-KZ"/>
        </w:rPr>
      </w:pPr>
    </w:p>
    <w:p w:rsidR="00F813E8" w:rsidRPr="00F813E8" w:rsidRDefault="00F813E8" w:rsidP="00F813E8">
      <w:pPr>
        <w:spacing w:after="0" w:line="240" w:lineRule="auto"/>
        <w:ind w:firstLine="567"/>
        <w:jc w:val="both"/>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 xml:space="preserve">Қаланың экологиялық жағдайы </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Қаланы тұтас жүйе ретінде қарастыра отырып, халықтың экологиялық қауіпсіздігіне әсер ететін факторларды бөліп көрсетуге болады: бұл атмосфераның, Топырақтың, су қоймаларының кәсіпорындар мен көлікпен ластануы, ауыз су сапасының төмендігі, тамақ өнімдерінің қажетті нормаларға сәйкес келмеуі. Алайда, егер ауыз су мен тамақ өнімдерін тұтыну үшін сапаны бақылау және басқару әлі де болса, онда қазіргі қалалардағы қоршаған ортаның жағдайы техногендік жүктеменің көптігіне байланысты нашарлай түсуде.</w:t>
      </w:r>
    </w:p>
    <w:p w:rsidR="005F2261" w:rsidRPr="00F813E8" w:rsidRDefault="005F2261" w:rsidP="00F813E8">
      <w:pPr>
        <w:spacing w:after="0" w:line="240" w:lineRule="auto"/>
        <w:ind w:firstLine="567"/>
        <w:jc w:val="both"/>
        <w:rPr>
          <w:rFonts w:ascii="Times New Roman" w:hAnsi="Times New Roman" w:cs="Times New Roman"/>
          <w:bCs/>
          <w:sz w:val="28"/>
          <w:szCs w:val="28"/>
          <w:lang w:val="kk-KZ"/>
        </w:rPr>
      </w:pP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3784454" cy="1992652"/>
            <wp:effectExtent l="19050" t="0" r="6496" b="0"/>
            <wp:docPr id="30" name="Рисунок 28"/>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3">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3786221" cy="1993583"/>
                    </a:xfrm>
                    <a:prstGeom prst="rect">
                      <a:avLst/>
                    </a:prstGeom>
                  </pic:spPr>
                </pic:pic>
              </a:graphicData>
            </a:graphic>
          </wp:inline>
        </w:drawing>
      </w:r>
    </w:p>
    <w:p w:rsidR="005F2261" w:rsidRDefault="005F2261" w:rsidP="005F2261">
      <w:pPr>
        <w:spacing w:after="0" w:line="240" w:lineRule="auto"/>
        <w:ind w:firstLine="567"/>
        <w:jc w:val="center"/>
        <w:rPr>
          <w:rFonts w:ascii="Times New Roman" w:hAnsi="Times New Roman" w:cs="Times New Roman"/>
          <w:b/>
          <w:bCs/>
          <w:sz w:val="28"/>
          <w:szCs w:val="28"/>
          <w:lang w:val="kk-KZ"/>
        </w:rPr>
      </w:pP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lastRenderedPageBreak/>
        <w:t>Қалалардың экологиялық жағдайы факторлардың екі тобымен сипатталады:</w:t>
      </w:r>
    </w:p>
    <w:p w:rsidR="00F813E8" w:rsidRDefault="00F813E8" w:rsidP="00F813E8">
      <w:pPr>
        <w:spacing w:after="0" w:line="240" w:lineRule="auto"/>
        <w:ind w:firstLine="567"/>
        <w:rPr>
          <w:rFonts w:ascii="Times New Roman" w:hAnsi="Times New Roman" w:cs="Times New Roman"/>
          <w:b/>
          <w:bCs/>
          <w:sz w:val="28"/>
          <w:szCs w:val="28"/>
          <w:lang w:val="kk-KZ"/>
        </w:rPr>
      </w:pPr>
    </w:p>
    <w:p w:rsidR="00F813E8" w:rsidRDefault="00585B92" w:rsidP="00F813E8">
      <w:pPr>
        <w:spacing w:after="0" w:line="240" w:lineRule="auto"/>
        <w:ind w:firstLine="567"/>
        <w:rPr>
          <w:rFonts w:ascii="Times New Roman" w:hAnsi="Times New Roman" w:cs="Times New Roman"/>
          <w:b/>
          <w:bCs/>
          <w:sz w:val="28"/>
          <w:szCs w:val="28"/>
          <w:lang w:val="kk-KZ"/>
        </w:rPr>
      </w:pPr>
      <w:r w:rsidRPr="009E71B1">
        <w:rPr>
          <w:rFonts w:ascii="Times New Roman" w:hAnsi="Times New Roman" w:cs="Times New Roman"/>
          <w:b/>
          <w:bCs/>
          <w:sz w:val="28"/>
          <w:szCs w:val="28"/>
          <w:lang w:val="kk-KZ"/>
        </w:rPr>
        <w:t xml:space="preserve">3.4 </w:t>
      </w:r>
      <w:r>
        <w:rPr>
          <w:rFonts w:ascii="Times New Roman" w:hAnsi="Times New Roman" w:cs="Times New Roman"/>
          <w:b/>
          <w:bCs/>
          <w:sz w:val="28"/>
          <w:szCs w:val="28"/>
          <w:lang w:val="kk-KZ"/>
        </w:rPr>
        <w:t>Қазақстандағы э</w:t>
      </w:r>
      <w:r w:rsidR="00F813E8" w:rsidRPr="00F813E8">
        <w:rPr>
          <w:rFonts w:ascii="Times New Roman" w:hAnsi="Times New Roman" w:cs="Times New Roman"/>
          <w:b/>
          <w:bCs/>
          <w:sz w:val="28"/>
          <w:szCs w:val="28"/>
          <w:lang w:val="kk-KZ"/>
        </w:rPr>
        <w:t>кологиялық ГАЖ</w:t>
      </w:r>
    </w:p>
    <w:p w:rsidR="00585B92" w:rsidRDefault="00585B92" w:rsidP="00F813E8">
      <w:pPr>
        <w:spacing w:after="0" w:line="240" w:lineRule="auto"/>
        <w:ind w:firstLine="567"/>
        <w:rPr>
          <w:rFonts w:ascii="Times New Roman" w:hAnsi="Times New Roman" w:cs="Times New Roman"/>
          <w:b/>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Бұл экологиялық Геоақпараттық жүйенің (ГАЖ) мүмкіндіктерін іске асыратын СТК шық компоненті. ЭкоГИС қуатты графикалық модульді, мәліметтер базасын және дизайнды автоматтандырудың арнайы құралдарын біріктіреді. Экологиялық ГАЖ карталармен, жоспарлармен, схемалармен жұмыс істеу үшін заманауи құралдарды пайдалануға мүмкіндік береді, бұл ірі және кіші ұйымдар үшін жобалау процесін айтарлықтай жеңілдетеді және жылдамдатады.</w:t>
      </w:r>
    </w:p>
    <w:p w:rsidR="00C10452" w:rsidRPr="00F813E8" w:rsidRDefault="00C10452" w:rsidP="00F813E8">
      <w:pPr>
        <w:spacing w:after="0" w:line="240" w:lineRule="auto"/>
        <w:ind w:firstLine="567"/>
        <w:jc w:val="both"/>
        <w:rPr>
          <w:rFonts w:ascii="Times New Roman" w:hAnsi="Times New Roman" w:cs="Times New Roman"/>
          <w:bCs/>
          <w:sz w:val="28"/>
          <w:szCs w:val="28"/>
          <w:lang w:val="kk-KZ"/>
        </w:rPr>
      </w:pPr>
    </w:p>
    <w:p w:rsidR="00F813E8" w:rsidRDefault="00F813E8" w:rsidP="005F2261">
      <w:pPr>
        <w:spacing w:after="0" w:line="240" w:lineRule="auto"/>
        <w:ind w:firstLine="567"/>
        <w:jc w:val="center"/>
        <w:rPr>
          <w:rFonts w:ascii="Times New Roman" w:hAnsi="Times New Roman" w:cs="Times New Roman"/>
          <w:b/>
          <w:bCs/>
          <w:sz w:val="28"/>
          <w:szCs w:val="28"/>
          <w:lang w:val="kk-KZ"/>
        </w:rPr>
      </w:pPr>
      <w:r w:rsidRPr="00F813E8">
        <w:rPr>
          <w:rFonts w:ascii="Times New Roman" w:hAnsi="Times New Roman" w:cs="Times New Roman"/>
          <w:b/>
          <w:bCs/>
          <w:noProof/>
          <w:sz w:val="28"/>
          <w:szCs w:val="28"/>
        </w:rPr>
        <w:drawing>
          <wp:inline distT="0" distB="0" distL="0" distR="0">
            <wp:extent cx="4790800" cy="3028619"/>
            <wp:effectExtent l="19050" t="0" r="0" b="0"/>
            <wp:docPr id="32" name="Рисунок 30"/>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4">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4792211" cy="3029511"/>
                    </a:xfrm>
                    <a:prstGeom prst="rect">
                      <a:avLst/>
                    </a:prstGeom>
                  </pic:spPr>
                </pic:pic>
              </a:graphicData>
            </a:graphic>
          </wp:inline>
        </w:drawing>
      </w:r>
    </w:p>
    <w:p w:rsidR="005F2261" w:rsidRDefault="005F2261" w:rsidP="005F2261">
      <w:pPr>
        <w:spacing w:after="0" w:line="240" w:lineRule="auto"/>
        <w:ind w:firstLine="567"/>
        <w:jc w:val="center"/>
        <w:rPr>
          <w:rFonts w:ascii="Times New Roman" w:hAnsi="Times New Roman" w:cs="Times New Roman"/>
          <w:b/>
          <w:bCs/>
          <w:sz w:val="28"/>
          <w:szCs w:val="28"/>
          <w:lang w:val="kk-KZ"/>
        </w:rPr>
      </w:pPr>
    </w:p>
    <w:p w:rsidR="00F813E8" w:rsidRDefault="00F813E8" w:rsidP="00F813E8">
      <w:pPr>
        <w:spacing w:after="0" w:line="240" w:lineRule="auto"/>
        <w:ind w:firstLine="567"/>
        <w:jc w:val="center"/>
        <w:rPr>
          <w:rFonts w:ascii="Times New Roman" w:hAnsi="Times New Roman" w:cs="Times New Roman"/>
          <w:bCs/>
          <w:sz w:val="28"/>
          <w:szCs w:val="28"/>
          <w:lang w:val="kk-KZ"/>
        </w:rPr>
      </w:pPr>
      <w:r w:rsidRPr="00F813E8">
        <w:rPr>
          <w:rFonts w:ascii="Times New Roman" w:hAnsi="Times New Roman" w:cs="Times New Roman"/>
          <w:bCs/>
          <w:sz w:val="28"/>
          <w:szCs w:val="28"/>
        </w:rPr>
        <w:t>СТК РОСА-графикалық модуль-карта-схема және жобалық деректер</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noProof/>
          <w:sz w:val="28"/>
          <w:szCs w:val="28"/>
        </w:rPr>
        <w:drawing>
          <wp:inline distT="0" distB="0" distL="0" distR="0">
            <wp:extent cx="4983256" cy="2630734"/>
            <wp:effectExtent l="19050" t="0" r="7844" b="0"/>
            <wp:docPr id="33" name="Рисунок 3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5">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tretch>
                      <a:fillRect/>
                    </a:stretch>
                  </pic:blipFill>
                  <pic:spPr>
                    <a:xfrm>
                      <a:off x="0" y="0"/>
                      <a:ext cx="4985778" cy="2632066"/>
                    </a:xfrm>
                    <a:prstGeom prst="rect">
                      <a:avLst/>
                    </a:prstGeom>
                  </pic:spPr>
                </pic:pic>
              </a:graphicData>
            </a:graphic>
          </wp:inline>
        </w:drawing>
      </w:r>
    </w:p>
    <w:p w:rsidR="00F813E8" w:rsidRDefault="00F813E8" w:rsidP="00F813E8">
      <w:pPr>
        <w:spacing w:after="0" w:line="240" w:lineRule="auto"/>
        <w:ind w:firstLine="567"/>
        <w:jc w:val="center"/>
        <w:rPr>
          <w:rFonts w:ascii="Times New Roman" w:hAnsi="Times New Roman" w:cs="Times New Roman"/>
          <w:bCs/>
          <w:sz w:val="28"/>
          <w:szCs w:val="28"/>
          <w:lang w:val="kk-KZ"/>
        </w:rPr>
      </w:pPr>
      <w:r w:rsidRPr="00F813E8">
        <w:rPr>
          <w:rFonts w:ascii="Times New Roman" w:hAnsi="Times New Roman" w:cs="Times New Roman"/>
          <w:bCs/>
          <w:sz w:val="28"/>
          <w:szCs w:val="28"/>
          <w:lang w:val="kk-KZ"/>
        </w:rPr>
        <w:t>Координаттар бойынша байланыстырылған кәсіпорынның сканерленген карта-схемасы</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lastRenderedPageBreak/>
        <w:t>Медициналық-экологиялық мониторинг жүйесі</w:t>
      </w:r>
      <w:r w:rsidR="005F2261">
        <w:rPr>
          <w:rFonts w:ascii="Times New Roman" w:hAnsi="Times New Roman" w:cs="Times New Roman"/>
          <w:bCs/>
          <w:sz w:val="28"/>
          <w:szCs w:val="28"/>
          <w:lang w:val="kk-KZ"/>
        </w:rPr>
        <w:t xml:space="preserve"> </w:t>
      </w:r>
      <w:r w:rsidRPr="00F813E8">
        <w:rPr>
          <w:rFonts w:ascii="Times New Roman" w:hAnsi="Times New Roman" w:cs="Times New Roman"/>
          <w:bCs/>
          <w:sz w:val="28"/>
          <w:szCs w:val="28"/>
          <w:lang w:val="kk-KZ"/>
        </w:rPr>
        <w:t>геоақпараттық технологиялар (ГАЖ) базасында "МЭМОС".</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
          <w:bCs/>
          <w:sz w:val="28"/>
          <w:szCs w:val="28"/>
          <w:lang w:val="kk-KZ"/>
        </w:rPr>
        <w:t xml:space="preserve">Жобаның мақсаты: </w:t>
      </w:r>
      <w:r w:rsidRPr="00F813E8">
        <w:rPr>
          <w:rFonts w:ascii="Times New Roman" w:hAnsi="Times New Roman" w:cs="Times New Roman"/>
          <w:bCs/>
          <w:sz w:val="28"/>
          <w:szCs w:val="28"/>
          <w:lang w:val="kk-KZ"/>
        </w:rPr>
        <w:t>қоршаған орта мен Денсаулық факторлары туралы үнемі жиналатын ақпарат негізінде қоршаған орта мен Халық денсаулығы деректерін ұсынудың, талдаудың және болжаудың кешенді жүйесін әзірлеу және енгізу. Мақсат-төменде көрсетілген міндеттерді шешу арқылы жүзеге асырылады.</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
          <w:bCs/>
          <w:sz w:val="28"/>
          <w:szCs w:val="28"/>
          <w:lang w:val="kk-KZ"/>
        </w:rPr>
        <w:t>МЭМОС міндеттері:</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экологиялық және әлеуметтік-гигиеналық мониторингті қалыптастыру (деректерді жинау мен сақтауды ұйымдастыру);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белгілі бір аумақтардың халқының денсаулығына әсер ететін жетекші (анықтайтын) факторларды таңдау негіздемесі;</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уақыт пен кеңістіктегі қоршаған орта жағдайын болжау;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перспективада халық денсаулығының жай-күйін уақыт пен кеңістікте болжау;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қоршаған ортаға әсер етудің жетекші факторларынан халық денсаулығына қауіп-қатерді есептеу;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халықтың денсаулығын басқарудың ұйымдастырушылық-әдістемелік және құқықтық жүйесін құру;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медициналық-экологиялық салауаттылық негізінде өңірдің орнықты дамуын қолдаудың эконо</w:t>
      </w:r>
      <w:r w:rsidR="005F2261">
        <w:rPr>
          <w:rFonts w:ascii="Times New Roman" w:hAnsi="Times New Roman" w:cs="Times New Roman"/>
          <w:bCs/>
          <w:sz w:val="28"/>
          <w:szCs w:val="28"/>
          <w:lang w:val="kk-KZ"/>
        </w:rPr>
        <w:t>микалық тетіктерін қалыптастыру</w:t>
      </w:r>
      <w:r w:rsidRPr="008B653D">
        <w:rPr>
          <w:rFonts w:ascii="Times New Roman" w:hAnsi="Times New Roman" w:cs="Times New Roman"/>
          <w:bCs/>
          <w:sz w:val="28"/>
          <w:szCs w:val="28"/>
          <w:lang w:val="kk-KZ"/>
        </w:rPr>
        <w:t>;</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шешім қабылдаушыларға мониторинг нәтижелерін веб-интерфейстер арқылы Интернетке ұсыну: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
          <w:bCs/>
          <w:sz w:val="28"/>
          <w:szCs w:val="28"/>
          <w:lang w:val="kk-KZ"/>
        </w:rPr>
        <w:t>MAMOS жүйесі бірқатар маңызды артықшылықтарға ие. Бұл шешім қабылдаушыларға мүмкіндік береді:</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өнеркәсіптік объектінің айналасындағы экологиялық жағдайды жақсарту шығындарының мөлшерін бағалау;</w:t>
      </w:r>
      <w:r w:rsidR="00076C74">
        <w:rPr>
          <w:rFonts w:ascii="Times New Roman" w:hAnsi="Times New Roman" w:cs="Times New Roman"/>
          <w:bCs/>
          <w:sz w:val="28"/>
          <w:szCs w:val="28"/>
          <w:lang w:val="kk-KZ"/>
        </w:rPr>
        <w:t xml:space="preserve"> </w:t>
      </w:r>
      <w:r w:rsidRPr="008B653D">
        <w:rPr>
          <w:rFonts w:ascii="Times New Roman" w:hAnsi="Times New Roman" w:cs="Times New Roman"/>
          <w:bCs/>
          <w:sz w:val="28"/>
          <w:szCs w:val="28"/>
          <w:lang w:val="kk-KZ"/>
        </w:rPr>
        <w:t>қоршаған ортаның белгілі бір факторының денсаулығына теріс әсер етумен байланысты денсаулық сақтау шығындарының мөлшерін бағалау;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бір немесе бірнеше қоршаған орта факторларының әсеріне байланысты денсаулық сақтаудың мемлекеттік шығындарының болжамын орындау;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азаматтардың қоршаған орта факторларының зиянды әсеріне байланысты денсаулыққа зиян келтіретін материалдық талаптарын негіздеу;</w:t>
      </w:r>
    </w:p>
    <w:p w:rsidR="00F813E8" w:rsidRPr="008B653D"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қолданыстағы құқықтық жүйе шеңберінде қоршаған ортаның ықпалына байланысты азаматтарды экономикалық қорғау мүмкіндіктерін жасау.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rPr>
        <w:t xml:space="preserve">ГАЖ технологиялары тек компьютерлік мәліметтер базасы ғана емес. Бұл ақпаратты талдау, жоспарлау және үнемі жаңартып отыру үшін үлкен мүмкіндіктер. ГАЖ технологиялары бүгінде өмірдің барлық саласында қолданылады және бұл көптеген мәселелерді тиімді шешуге көмектеседі. Атап айтқанда, қалалық ортадағы экологиялық қауіпсіздікпен байланысты міндеттер </w:t>
      </w:r>
    </w:p>
    <w:p w:rsidR="00F813E8" w:rsidRDefault="00F813E8" w:rsidP="00F813E8">
      <w:pPr>
        <w:spacing w:after="0" w:line="240" w:lineRule="auto"/>
        <w:ind w:firstLine="567"/>
        <w:jc w:val="both"/>
        <w:rPr>
          <w:rFonts w:ascii="Times New Roman" w:hAnsi="Times New Roman" w:cs="Times New Roman"/>
          <w:bCs/>
          <w:sz w:val="28"/>
          <w:szCs w:val="28"/>
          <w:lang w:val="kk-KZ"/>
        </w:rPr>
      </w:pPr>
    </w:p>
    <w:p w:rsidR="00585B92" w:rsidRDefault="00585B92" w:rsidP="00F813E8">
      <w:pPr>
        <w:spacing w:after="0" w:line="240" w:lineRule="auto"/>
        <w:ind w:firstLine="567"/>
        <w:jc w:val="both"/>
        <w:rPr>
          <w:rFonts w:ascii="Times New Roman" w:hAnsi="Times New Roman" w:cs="Times New Roman"/>
          <w:bCs/>
          <w:sz w:val="28"/>
          <w:szCs w:val="28"/>
          <w:lang w:val="kk-KZ"/>
        </w:rPr>
      </w:pPr>
    </w:p>
    <w:p w:rsidR="00585B92" w:rsidRDefault="00585B92" w:rsidP="00F813E8">
      <w:pPr>
        <w:spacing w:after="0" w:line="240" w:lineRule="auto"/>
        <w:ind w:firstLine="567"/>
        <w:jc w:val="both"/>
        <w:rPr>
          <w:rFonts w:ascii="Times New Roman" w:hAnsi="Times New Roman" w:cs="Times New Roman"/>
          <w:bCs/>
          <w:sz w:val="28"/>
          <w:szCs w:val="28"/>
          <w:lang w:val="kk-KZ"/>
        </w:rPr>
      </w:pPr>
    </w:p>
    <w:p w:rsidR="00F813E8" w:rsidRDefault="00585B92" w:rsidP="00F813E8">
      <w:pPr>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lastRenderedPageBreak/>
        <w:t xml:space="preserve">3.5 </w:t>
      </w:r>
      <w:r w:rsidR="00F813E8" w:rsidRPr="00F813E8">
        <w:rPr>
          <w:rFonts w:ascii="Times New Roman" w:hAnsi="Times New Roman" w:cs="Times New Roman"/>
          <w:b/>
          <w:bCs/>
          <w:sz w:val="28"/>
          <w:szCs w:val="28"/>
          <w:lang w:val="kk-KZ"/>
        </w:rPr>
        <w:t>ГАЖ-дағы деректерді ұйымдастыру</w:t>
      </w:r>
    </w:p>
    <w:p w:rsidR="00585B92" w:rsidRPr="00F813E8" w:rsidRDefault="00585B92" w:rsidP="00F813E8">
      <w:pPr>
        <w:spacing w:after="0" w:line="240" w:lineRule="auto"/>
        <w:ind w:firstLine="567"/>
        <w:jc w:val="both"/>
        <w:rPr>
          <w:rFonts w:ascii="Times New Roman" w:hAnsi="Times New Roman" w:cs="Times New Roman"/>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ГАЖ жобасына деген алғашқы қадам кеңістіктік деректер қорын құру. Картаны сандық түрге аудару үшін деректерді қорғау мен оларды пайдалану құрылымдарын уйымдастыру қажет. ГАЖ-дың барлық күші графикалық және суреттелген ақпараттарды біріктіру, объектілер арасындагы байланысты сақтау және басқаруда жатыр.</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 xml:space="preserve">ГАЖ үшін ақпараттардың басты екі типі кеңістіктік пен атрибутивті немесе тақырыптық деректер қоры болып табылады. Векторлы ГАЖ-дың кеңістіктік орналасуы ақпараты географиялык объектiлердiң мен көрінісін бейнелейді. Тақырыптық ақпараттар объектiлердiң сандық және сапалық сипаттамалары мен олардың арасындағы байланысты бейнелейді. </w:t>
      </w:r>
    </w:p>
    <w:p w:rsidR="00F813E8" w:rsidRDefault="00F813E8" w:rsidP="00F813E8">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ГАЖ-дағы деректер моделін құру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kk-KZ"/>
        </w:rPr>
        <w:t>ГАЖ-дағы деректер алуан түрлі: ол объектілер жөніндегі ақпарат, жер объектілер арасындағы бетінің сипаттамасы, байланыс пен түрлері туралы ақпарат, әртүрлі бейнелеуші мәліметтер деректер қорында сақталатын бірыңғай жалпы модельге түрленеді. Бұл деректер алуан түрлі объектілер моделін түзеді, әрі олар деректер корының ақпараттық негізін береді. Деректер ГАЖ-дагы деректер модельдер</w:t>
      </w:r>
      <w:r w:rsidRPr="00F813E8">
        <w:rPr>
          <w:rFonts w:ascii="Times New Roman" w:hAnsi="Times New Roman" w:cs="Times New Roman"/>
          <w:bCs/>
          <w:sz w:val="28"/>
          <w:szCs w:val="28"/>
          <w:lang w:val="af-ZA"/>
        </w:rPr>
        <w:t>i</w:t>
      </w:r>
      <w:r w:rsidRPr="00F813E8">
        <w:rPr>
          <w:rFonts w:ascii="Times New Roman" w:hAnsi="Times New Roman" w:cs="Times New Roman"/>
          <w:bCs/>
          <w:sz w:val="28"/>
          <w:szCs w:val="28"/>
          <w:lang w:val="kk-KZ"/>
        </w:rPr>
        <w:t xml:space="preserve">нде күрделі көп деңгейлі жүйе бар, оның төменгі деңгейлері -қарапайым деректер моделінен құралған. </w:t>
      </w:r>
      <w:r w:rsidRPr="00F813E8">
        <w:rPr>
          <w:rFonts w:ascii="Times New Roman" w:hAnsi="Times New Roman" w:cs="Times New Roman"/>
          <w:bCs/>
          <w:sz w:val="28"/>
          <w:szCs w:val="28"/>
        </w:rPr>
        <w:t>Қарапайым модельдерден аса күрдел</w:t>
      </w:r>
      <w:r w:rsidRPr="00F813E8">
        <w:rPr>
          <w:rFonts w:ascii="Times New Roman" w:hAnsi="Times New Roman" w:cs="Times New Roman"/>
          <w:bCs/>
          <w:sz w:val="28"/>
          <w:szCs w:val="28"/>
          <w:lang w:val="af-ZA"/>
        </w:rPr>
        <w:t xml:space="preserve">i </w:t>
      </w:r>
      <w:r w:rsidRPr="00F813E8">
        <w:rPr>
          <w:rFonts w:ascii="Times New Roman" w:hAnsi="Times New Roman" w:cs="Times New Roman"/>
          <w:bCs/>
          <w:sz w:val="28"/>
          <w:szCs w:val="28"/>
        </w:rPr>
        <w:t>модельдер құралады.</w:t>
      </w:r>
    </w:p>
    <w:p w:rsidR="00F813E8" w:rsidRPr="00F813E8" w:rsidRDefault="00F813E8" w:rsidP="00F813E8">
      <w:pPr>
        <w:spacing w:after="0" w:line="240" w:lineRule="auto"/>
        <w:ind w:firstLine="567"/>
        <w:rPr>
          <w:rFonts w:ascii="Times New Roman" w:hAnsi="Times New Roman" w:cs="Times New Roman"/>
          <w:b/>
          <w:bCs/>
          <w:sz w:val="28"/>
          <w:szCs w:val="28"/>
          <w:lang w:val="kk-KZ"/>
        </w:rPr>
      </w:pPr>
    </w:p>
    <w:p w:rsidR="00F813E8" w:rsidRDefault="00F813E8" w:rsidP="00206409">
      <w:pPr>
        <w:spacing w:after="0" w:line="240" w:lineRule="auto"/>
        <w:ind w:firstLine="567"/>
        <w:rPr>
          <w:noProof/>
          <w:lang w:val="kk-KZ"/>
        </w:rPr>
      </w:pPr>
      <w:r w:rsidRPr="00F813E8">
        <w:rPr>
          <w:rFonts w:ascii="Times New Roman" w:hAnsi="Times New Roman" w:cs="Times New Roman"/>
          <w:b/>
          <w:bCs/>
          <w:noProof/>
          <w:sz w:val="28"/>
          <w:szCs w:val="28"/>
        </w:rPr>
        <w:drawing>
          <wp:inline distT="0" distB="0" distL="0" distR="0">
            <wp:extent cx="4611091" cy="2515921"/>
            <wp:effectExtent l="19050" t="0" r="0" b="0"/>
            <wp:docPr id="34" name="Рисунок 3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0038EC97-352B-EAEF-B074-5185377AA84A}"/>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0038EC97-352B-EAEF-B074-5185377AA84A}"/>
                        </a:ext>
                      </a:extLst>
                    </pic:cNvPr>
                    <pic:cNvPicPr>
                      <a:picLocks noGrp="1" noChangeAspect="1"/>
                    </pic:cNvPicPr>
                  </pic:nvPicPr>
                  <pic:blipFill>
                    <a:blip r:embed="rId16"/>
                    <a:stretch>
                      <a:fillRect/>
                    </a:stretch>
                  </pic:blipFill>
                  <pic:spPr>
                    <a:xfrm>
                      <a:off x="0" y="0"/>
                      <a:ext cx="4611518" cy="2516154"/>
                    </a:xfrm>
                    <a:prstGeom prst="rect">
                      <a:avLst/>
                    </a:prstGeom>
                  </pic:spPr>
                </pic:pic>
              </a:graphicData>
            </a:graphic>
          </wp:inline>
        </w:drawing>
      </w:r>
      <w:r w:rsidRPr="00F813E8">
        <w:rPr>
          <w:noProof/>
        </w:rPr>
        <w:t xml:space="preserve"> </w:t>
      </w:r>
    </w:p>
    <w:p w:rsidR="00F813E8" w:rsidRPr="00F813E8" w:rsidRDefault="00F813E8" w:rsidP="00206409">
      <w:pPr>
        <w:spacing w:after="0" w:line="240" w:lineRule="auto"/>
        <w:ind w:firstLine="567"/>
        <w:rPr>
          <w:rFonts w:ascii="Times New Roman" w:hAnsi="Times New Roman" w:cs="Times New Roman"/>
          <w:b/>
          <w:bCs/>
          <w:sz w:val="28"/>
          <w:szCs w:val="28"/>
          <w:lang w:val="kk-KZ"/>
        </w:rPr>
      </w:pPr>
      <w:r w:rsidRPr="00F813E8">
        <w:rPr>
          <w:rFonts w:ascii="Times New Roman" w:hAnsi="Times New Roman" w:cs="Times New Roman"/>
          <w:b/>
          <w:bCs/>
          <w:noProof/>
          <w:sz w:val="28"/>
          <w:szCs w:val="28"/>
        </w:rPr>
        <w:lastRenderedPageBreak/>
        <w:drawing>
          <wp:inline distT="0" distB="0" distL="0" distR="0">
            <wp:extent cx="4841450" cy="2684522"/>
            <wp:effectExtent l="19050" t="0" r="0" b="0"/>
            <wp:docPr id="36" name="Рисунок 3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C44D2AF8-F762-8705-E505-41EFC6FD33DB}"/>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C44D2AF8-F762-8705-E505-41EFC6FD33DB}"/>
                        </a:ext>
                      </a:extLst>
                    </pic:cNvPr>
                    <pic:cNvPicPr>
                      <a:picLocks noGrp="1" noChangeAspect="1"/>
                    </pic:cNvPicPr>
                  </pic:nvPicPr>
                  <pic:blipFill>
                    <a:blip r:embed="rId17"/>
                    <a:stretch>
                      <a:fillRect/>
                    </a:stretch>
                  </pic:blipFill>
                  <pic:spPr>
                    <a:xfrm>
                      <a:off x="0" y="0"/>
                      <a:ext cx="4843028" cy="2685397"/>
                    </a:xfrm>
                    <a:prstGeom prst="rect">
                      <a:avLst/>
                    </a:prstGeom>
                  </pic:spPr>
                </pic:pic>
              </a:graphicData>
            </a:graphic>
          </wp:inline>
        </w:drawing>
      </w:r>
    </w:p>
    <w:p w:rsidR="00F813E8" w:rsidRDefault="00F813E8" w:rsidP="00F813E8">
      <w:pPr>
        <w:spacing w:after="0" w:line="240" w:lineRule="auto"/>
        <w:ind w:firstLine="567"/>
        <w:jc w:val="both"/>
        <w:rPr>
          <w:rFonts w:ascii="Times New Roman" w:hAnsi="Times New Roman" w:cs="Times New Roman"/>
          <w:bCs/>
          <w:sz w:val="28"/>
          <w:szCs w:val="28"/>
          <w:lang w:val="kk-KZ"/>
        </w:rPr>
      </w:pP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Сызықты объект – сандық карта объектiсi, онын метрикалық сипаттамасы нуктелерiнiң координаталары тізбегімен берілген.</w:t>
      </w:r>
      <w:r w:rsidRPr="00F813E8">
        <w:rPr>
          <w:rFonts w:ascii="Times New Roman" w:eastAsia="+mn-ea" w:hAnsi="Times New Roman" w:cs="Times New Roman"/>
          <w:b/>
          <w:bCs/>
          <w:color w:val="000000"/>
          <w:kern w:val="24"/>
          <w:sz w:val="48"/>
          <w:szCs w:val="48"/>
          <w:lang w:val="kk-KZ"/>
        </w:rPr>
        <w:t xml:space="preserve"> </w:t>
      </w:r>
      <w:r w:rsidRPr="00F813E8">
        <w:rPr>
          <w:rFonts w:ascii="Times New Roman" w:hAnsi="Times New Roman" w:cs="Times New Roman"/>
          <w:bCs/>
          <w:sz w:val="28"/>
          <w:szCs w:val="28"/>
          <w:lang w:val="kk-KZ"/>
        </w:rPr>
        <w:t>Нүктелі объект - сандық карта объект</w:t>
      </w:r>
      <w:r w:rsidRPr="00F813E8">
        <w:rPr>
          <w:rFonts w:ascii="Times New Roman" w:hAnsi="Times New Roman" w:cs="Times New Roman"/>
          <w:bCs/>
          <w:sz w:val="28"/>
          <w:szCs w:val="28"/>
          <w:lang w:val="af-ZA"/>
        </w:rPr>
        <w:t>i</w:t>
      </w:r>
      <w:r w:rsidRPr="00F813E8">
        <w:rPr>
          <w:rFonts w:ascii="Times New Roman" w:hAnsi="Times New Roman" w:cs="Times New Roman"/>
          <w:bCs/>
          <w:sz w:val="28"/>
          <w:szCs w:val="28"/>
          <w:lang w:val="kk-KZ"/>
        </w:rPr>
        <w:t>с</w:t>
      </w:r>
      <w:r w:rsidRPr="00F813E8">
        <w:rPr>
          <w:rFonts w:ascii="Times New Roman" w:hAnsi="Times New Roman" w:cs="Times New Roman"/>
          <w:bCs/>
          <w:sz w:val="28"/>
          <w:szCs w:val="28"/>
          <w:lang w:val="af-ZA"/>
        </w:rPr>
        <w:t xml:space="preserve">i, </w:t>
      </w:r>
      <w:r w:rsidRPr="00F813E8">
        <w:rPr>
          <w:rFonts w:ascii="Times New Roman" w:hAnsi="Times New Roman" w:cs="Times New Roman"/>
          <w:bCs/>
          <w:sz w:val="28"/>
          <w:szCs w:val="28"/>
          <w:lang w:val="kk-KZ"/>
        </w:rPr>
        <w:t xml:space="preserve">онын метрикалык сипаттамасы, бір нукте координаттарымен берілген. </w:t>
      </w:r>
    </w:p>
    <w:p w:rsidR="00F813E8" w:rsidRDefault="00F813E8" w:rsidP="00F813E8">
      <w:pPr>
        <w:spacing w:after="0" w:line="240" w:lineRule="auto"/>
        <w:ind w:firstLine="567"/>
        <w:jc w:val="both"/>
        <w:rPr>
          <w:rFonts w:ascii="Times New Roman" w:hAnsi="Times New Roman" w:cs="Times New Roman"/>
          <w:b/>
          <w:bCs/>
          <w:sz w:val="28"/>
          <w:szCs w:val="28"/>
          <w:lang w:val="kk-KZ"/>
        </w:rPr>
      </w:pPr>
      <w:r w:rsidRPr="00F813E8">
        <w:rPr>
          <w:rFonts w:ascii="Times New Roman" w:hAnsi="Times New Roman" w:cs="Times New Roman"/>
          <w:b/>
          <w:bCs/>
          <w:sz w:val="28"/>
          <w:szCs w:val="28"/>
          <w:lang w:val="kk-KZ"/>
        </w:rPr>
        <w:t>Гажға графикалық ақпараттарды енгізу</w:t>
      </w:r>
    </w:p>
    <w:p w:rsidR="00F813E8" w:rsidRPr="00F813E8" w:rsidRDefault="00F813E8" w:rsidP="00F813E8">
      <w:pPr>
        <w:spacing w:after="0" w:line="240" w:lineRule="auto"/>
        <w:ind w:firstLine="567"/>
        <w:jc w:val="both"/>
        <w:rPr>
          <w:rFonts w:ascii="Times New Roman" w:hAnsi="Times New Roman" w:cs="Times New Roman"/>
          <w:bCs/>
          <w:sz w:val="28"/>
          <w:szCs w:val="28"/>
        </w:rPr>
      </w:pPr>
      <w:r w:rsidRPr="00F813E8">
        <w:rPr>
          <w:rFonts w:ascii="Times New Roman" w:hAnsi="Times New Roman" w:cs="Times New Roman"/>
          <w:bCs/>
          <w:sz w:val="28"/>
          <w:szCs w:val="28"/>
          <w:lang w:val="kk-KZ"/>
        </w:rPr>
        <w:t xml:space="preserve">Графикалық ақпараттарды енгізу тәсілін таңдау. </w:t>
      </w:r>
      <w:r w:rsidRPr="00F813E8">
        <w:rPr>
          <w:rFonts w:ascii="Times New Roman" w:hAnsi="Times New Roman" w:cs="Times New Roman"/>
          <w:bCs/>
          <w:sz w:val="28"/>
          <w:szCs w:val="28"/>
        </w:rPr>
        <w:t>Керекті технологияны таңдай отырып, бірқатар факторларды ескеруге тура келеді. Оларға: өңделуге жататын </w:t>
      </w:r>
      <w:hyperlink r:id="rId18" w:history="1">
        <w:r w:rsidRPr="00F813E8">
          <w:rPr>
            <w:rStyle w:val="a8"/>
            <w:rFonts w:ascii="Times New Roman" w:hAnsi="Times New Roman" w:cs="Times New Roman"/>
            <w:bCs/>
            <w:color w:val="auto"/>
            <w:sz w:val="28"/>
            <w:szCs w:val="28"/>
            <w:u w:val="none"/>
          </w:rPr>
          <w:t>құжаттар</w:t>
        </w:r>
      </w:hyperlink>
      <w:hyperlink r:id="rId19" w:history="1">
        <w:r w:rsidRPr="00F813E8">
          <w:rPr>
            <w:rStyle w:val="a8"/>
            <w:rFonts w:ascii="Times New Roman" w:hAnsi="Times New Roman" w:cs="Times New Roman"/>
            <w:bCs/>
            <w:color w:val="auto"/>
            <w:sz w:val="28"/>
            <w:szCs w:val="28"/>
            <w:u w:val="none"/>
          </w:rPr>
          <w:t xml:space="preserve"> </w:t>
        </w:r>
      </w:hyperlink>
      <w:hyperlink r:id="rId20" w:history="1">
        <w:r w:rsidRPr="00F813E8">
          <w:rPr>
            <w:rStyle w:val="a8"/>
            <w:rFonts w:ascii="Times New Roman" w:hAnsi="Times New Roman" w:cs="Times New Roman"/>
            <w:bCs/>
            <w:color w:val="auto"/>
            <w:sz w:val="28"/>
            <w:szCs w:val="28"/>
            <w:u w:val="none"/>
          </w:rPr>
          <w:t>сипатын</w:t>
        </w:r>
      </w:hyperlink>
      <w:hyperlink r:id="rId21" w:history="1">
        <w:r w:rsidRPr="00F813E8">
          <w:rPr>
            <w:rStyle w:val="a8"/>
            <w:rFonts w:ascii="Times New Roman" w:hAnsi="Times New Roman" w:cs="Times New Roman"/>
            <w:bCs/>
            <w:color w:val="auto"/>
            <w:sz w:val="28"/>
            <w:szCs w:val="28"/>
            <w:u w:val="none"/>
          </w:rPr>
          <w:t xml:space="preserve"> </w:t>
        </w:r>
      </w:hyperlink>
      <w:hyperlink r:id="rId22" w:history="1">
        <w:r w:rsidRPr="00F813E8">
          <w:rPr>
            <w:rStyle w:val="a8"/>
            <w:rFonts w:ascii="Times New Roman" w:hAnsi="Times New Roman" w:cs="Times New Roman"/>
            <w:bCs/>
            <w:color w:val="auto"/>
            <w:sz w:val="28"/>
            <w:szCs w:val="28"/>
            <w:u w:val="none"/>
          </w:rPr>
          <w:t>бағалау</w:t>
        </w:r>
      </w:hyperlink>
      <w:r w:rsidRPr="00F813E8">
        <w:rPr>
          <w:rFonts w:ascii="Times New Roman" w:hAnsi="Times New Roman" w:cs="Times New Roman"/>
          <w:bCs/>
          <w:sz w:val="28"/>
          <w:szCs w:val="28"/>
        </w:rPr>
        <w:t>, жұмыс істеу мақсаты, </w:t>
      </w:r>
      <w:hyperlink r:id="rId23" w:history="1">
        <w:r w:rsidRPr="00F813E8">
          <w:rPr>
            <w:rStyle w:val="a8"/>
            <w:rFonts w:ascii="Times New Roman" w:hAnsi="Times New Roman" w:cs="Times New Roman"/>
            <w:bCs/>
            <w:color w:val="auto"/>
            <w:sz w:val="28"/>
            <w:szCs w:val="28"/>
            <w:u w:val="none"/>
          </w:rPr>
          <w:t>бағдарламалық</w:t>
        </w:r>
      </w:hyperlink>
      <w:hyperlink r:id="rId24" w:history="1">
        <w:r w:rsidRPr="00F813E8">
          <w:rPr>
            <w:rStyle w:val="a8"/>
            <w:rFonts w:ascii="Times New Roman" w:hAnsi="Times New Roman" w:cs="Times New Roman"/>
            <w:bCs/>
            <w:color w:val="auto"/>
            <w:sz w:val="28"/>
            <w:szCs w:val="28"/>
            <w:u w:val="none"/>
          </w:rPr>
          <w:t xml:space="preserve"> </w:t>
        </w:r>
      </w:hyperlink>
      <w:hyperlink r:id="rId25" w:history="1">
        <w:r w:rsidRPr="00F813E8">
          <w:rPr>
            <w:rStyle w:val="a8"/>
            <w:rFonts w:ascii="Times New Roman" w:hAnsi="Times New Roman" w:cs="Times New Roman"/>
            <w:bCs/>
            <w:color w:val="auto"/>
            <w:sz w:val="28"/>
            <w:szCs w:val="28"/>
            <w:u w:val="none"/>
          </w:rPr>
          <w:t>өнімнің</w:t>
        </w:r>
      </w:hyperlink>
      <w:hyperlink r:id="rId26" w:history="1">
        <w:r w:rsidRPr="00F813E8">
          <w:rPr>
            <w:rStyle w:val="a8"/>
            <w:rFonts w:ascii="Times New Roman" w:hAnsi="Times New Roman" w:cs="Times New Roman"/>
            <w:bCs/>
            <w:color w:val="auto"/>
            <w:sz w:val="28"/>
            <w:szCs w:val="28"/>
            <w:u w:val="none"/>
          </w:rPr>
          <w:t xml:space="preserve"> </w:t>
        </w:r>
      </w:hyperlink>
      <w:hyperlink r:id="rId27" w:history="1">
        <w:r w:rsidRPr="00F813E8">
          <w:rPr>
            <w:rStyle w:val="a8"/>
            <w:rFonts w:ascii="Times New Roman" w:hAnsi="Times New Roman" w:cs="Times New Roman"/>
            <w:bCs/>
            <w:color w:val="auto"/>
            <w:sz w:val="28"/>
            <w:szCs w:val="28"/>
            <w:u w:val="none"/>
          </w:rPr>
          <w:t>құны</w:t>
        </w:r>
      </w:hyperlink>
      <w:r w:rsidRPr="00F813E8">
        <w:rPr>
          <w:rFonts w:ascii="Times New Roman" w:hAnsi="Times New Roman" w:cs="Times New Roman"/>
          <w:bCs/>
          <w:sz w:val="28"/>
          <w:szCs w:val="28"/>
        </w:rPr>
        <w:t>, еңбек шығындары, </w:t>
      </w:r>
      <w:hyperlink r:id="rId28" w:history="1">
        <w:r w:rsidRPr="00F813E8">
          <w:rPr>
            <w:rStyle w:val="a8"/>
            <w:rFonts w:ascii="Times New Roman" w:hAnsi="Times New Roman" w:cs="Times New Roman"/>
            <w:bCs/>
            <w:color w:val="auto"/>
            <w:sz w:val="28"/>
            <w:szCs w:val="28"/>
            <w:u w:val="none"/>
          </w:rPr>
          <w:t>құжаттар</w:t>
        </w:r>
      </w:hyperlink>
      <w:hyperlink r:id="rId29" w:history="1">
        <w:r w:rsidRPr="00F813E8">
          <w:rPr>
            <w:rStyle w:val="a8"/>
            <w:rFonts w:ascii="Times New Roman" w:hAnsi="Times New Roman" w:cs="Times New Roman"/>
            <w:bCs/>
            <w:color w:val="auto"/>
            <w:sz w:val="28"/>
            <w:szCs w:val="28"/>
            <w:u w:val="none"/>
          </w:rPr>
          <w:t xml:space="preserve"> саны</w:t>
        </w:r>
      </w:hyperlink>
      <w:r w:rsidRPr="00F813E8">
        <w:rPr>
          <w:rFonts w:ascii="Times New Roman" w:hAnsi="Times New Roman" w:cs="Times New Roman"/>
          <w:bCs/>
          <w:sz w:val="28"/>
          <w:szCs w:val="28"/>
        </w:rPr>
        <w:t xml:space="preserve">, т. б. жатады. </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
          <w:bCs/>
          <w:sz w:val="28"/>
          <w:szCs w:val="28"/>
          <w:lang w:val="kk-KZ"/>
        </w:rPr>
        <w:t>ГАЖ-ды жіктеу</w:t>
      </w:r>
      <w:r w:rsidR="00585B92">
        <w:rPr>
          <w:rFonts w:ascii="Times New Roman" w:hAnsi="Times New Roman" w:cs="Times New Roman"/>
          <w:b/>
          <w:bCs/>
          <w:sz w:val="28"/>
          <w:szCs w:val="28"/>
          <w:lang w:val="kk-KZ"/>
        </w:rPr>
        <w:t>: аумақты  қамтуы</w:t>
      </w:r>
      <w:r w:rsidRPr="00F813E8">
        <w:rPr>
          <w:rFonts w:ascii="Times New Roman" w:hAnsi="Times New Roman" w:cs="Times New Roman"/>
          <w:b/>
          <w:bCs/>
          <w:sz w:val="28"/>
          <w:szCs w:val="28"/>
          <w:lang w:val="kk-KZ"/>
        </w:rPr>
        <w:t>, мақсаты</w:t>
      </w:r>
    </w:p>
    <w:p w:rsidR="00F813E8" w:rsidRDefault="00F813E8" w:rsidP="00F813E8">
      <w:pPr>
        <w:spacing w:after="0" w:line="240" w:lineRule="auto"/>
        <w:ind w:firstLine="567"/>
        <w:jc w:val="both"/>
        <w:rPr>
          <w:rFonts w:ascii="Times New Roman" w:hAnsi="Times New Roman" w:cs="Times New Roman"/>
          <w:bCs/>
          <w:sz w:val="28"/>
          <w:szCs w:val="28"/>
          <w:lang w:val="kk-KZ"/>
        </w:rPr>
      </w:pPr>
      <w:r w:rsidRPr="008B653D">
        <w:rPr>
          <w:rFonts w:ascii="Times New Roman" w:hAnsi="Times New Roman" w:cs="Times New Roman"/>
          <w:bCs/>
          <w:sz w:val="28"/>
          <w:szCs w:val="28"/>
          <w:lang w:val="kk-KZ"/>
        </w:rPr>
        <w:t>Аумақты қамтуы</w:t>
      </w:r>
    </w:p>
    <w:p w:rsidR="00F813E8" w:rsidRPr="00F813E8" w:rsidRDefault="00F813E8" w:rsidP="00F813E8">
      <w:pPr>
        <w:spacing w:after="0" w:line="240" w:lineRule="auto"/>
        <w:ind w:firstLine="567"/>
        <w:jc w:val="both"/>
        <w:rPr>
          <w:rFonts w:ascii="Times New Roman" w:hAnsi="Times New Roman" w:cs="Times New Roman"/>
          <w:bCs/>
          <w:sz w:val="28"/>
          <w:szCs w:val="28"/>
          <w:lang w:val="kk-KZ"/>
        </w:rPr>
      </w:pPr>
      <w:r w:rsidRPr="00F813E8">
        <w:rPr>
          <w:rFonts w:ascii="Times New Roman" w:hAnsi="Times New Roman" w:cs="Times New Roman"/>
          <w:bCs/>
          <w:sz w:val="28"/>
          <w:szCs w:val="28"/>
          <w:lang w:val="kk-KZ"/>
        </w:rPr>
        <w:t>Әкімшілік-аумақтық басқару :</w:t>
      </w:r>
    </w:p>
    <w:p w:rsidR="00F813E8" w:rsidRPr="00F813E8"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F813E8">
        <w:rPr>
          <w:rFonts w:ascii="Times New Roman" w:hAnsi="Times New Roman" w:cs="Times New Roman"/>
          <w:bCs/>
          <w:sz w:val="28"/>
          <w:szCs w:val="28"/>
          <w:lang w:val="kk-KZ"/>
        </w:rPr>
        <w:t xml:space="preserve"> аумақтық және салалық жоспарлау; </w:t>
      </w:r>
    </w:p>
    <w:p w:rsidR="00F813E8" w:rsidRPr="008B653D"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8B653D">
        <w:rPr>
          <w:rFonts w:ascii="Times New Roman" w:hAnsi="Times New Roman" w:cs="Times New Roman"/>
          <w:bCs/>
          <w:sz w:val="28"/>
          <w:szCs w:val="28"/>
          <w:lang w:val="kk-KZ"/>
        </w:rPr>
        <w:t xml:space="preserve"> қаланың жоспарлануы мен объектілерді жобалау; </w:t>
      </w:r>
    </w:p>
    <w:p w:rsidR="00F813E8" w:rsidRPr="008B653D"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8B653D">
        <w:rPr>
          <w:rFonts w:ascii="Times New Roman" w:hAnsi="Times New Roman" w:cs="Times New Roman"/>
          <w:bCs/>
          <w:sz w:val="28"/>
          <w:szCs w:val="28"/>
          <w:lang w:val="kk-KZ"/>
        </w:rPr>
        <w:t xml:space="preserve"> инженерлік коммуникацияның, жер, қала құрылысының, ағаш отырғызу кадастрларын енгізу; </w:t>
      </w:r>
    </w:p>
    <w:p w:rsidR="00F813E8" w:rsidRPr="00277AD6"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277AD6">
        <w:rPr>
          <w:rFonts w:ascii="Times New Roman" w:hAnsi="Times New Roman" w:cs="Times New Roman"/>
          <w:bCs/>
          <w:sz w:val="28"/>
          <w:szCs w:val="28"/>
          <w:lang w:val="kk-KZ"/>
        </w:rPr>
        <w:t xml:space="preserve"> техногенді-экологиялық, т.б. төтенше жағдайларға болжам жасау; </w:t>
      </w:r>
    </w:p>
    <w:p w:rsidR="00F813E8" w:rsidRPr="00277AD6" w:rsidRDefault="005F2261" w:rsidP="00F813E8">
      <w:pPr>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w:t>
      </w:r>
      <w:r w:rsidR="00F813E8" w:rsidRPr="00277AD6">
        <w:rPr>
          <w:rFonts w:ascii="Times New Roman" w:hAnsi="Times New Roman" w:cs="Times New Roman"/>
          <w:bCs/>
          <w:sz w:val="28"/>
          <w:szCs w:val="28"/>
          <w:lang w:val="kk-KZ"/>
        </w:rPr>
        <w:t xml:space="preserve"> көлік ағындары мен қалалық көлік маршруттарын басқару; </w:t>
      </w:r>
    </w:p>
    <w:p w:rsidR="00F813E8" w:rsidRPr="00277AD6" w:rsidRDefault="00F813E8" w:rsidP="00F813E8">
      <w:pPr>
        <w:spacing w:after="0" w:line="240" w:lineRule="auto"/>
        <w:ind w:firstLine="567"/>
        <w:jc w:val="both"/>
        <w:rPr>
          <w:rFonts w:ascii="Times New Roman" w:hAnsi="Times New Roman" w:cs="Times New Roman"/>
          <w:bCs/>
          <w:sz w:val="28"/>
          <w:szCs w:val="28"/>
          <w:lang w:val="kk-KZ"/>
        </w:rPr>
      </w:pPr>
      <w:r w:rsidRPr="00277AD6">
        <w:rPr>
          <w:rFonts w:ascii="Times New Roman" w:hAnsi="Times New Roman" w:cs="Times New Roman"/>
          <w:bCs/>
          <w:sz w:val="28"/>
          <w:szCs w:val="28"/>
          <w:lang w:val="kk-KZ"/>
        </w:rPr>
        <w:t xml:space="preserve"> </w:t>
      </w:r>
      <w:r w:rsidR="005F2261">
        <w:rPr>
          <w:rFonts w:ascii="Times New Roman" w:hAnsi="Times New Roman" w:cs="Times New Roman"/>
          <w:bCs/>
          <w:sz w:val="28"/>
          <w:szCs w:val="28"/>
          <w:lang w:val="kk-KZ"/>
        </w:rPr>
        <w:t>-</w:t>
      </w:r>
      <w:r w:rsidRPr="00277AD6">
        <w:rPr>
          <w:rFonts w:ascii="Times New Roman" w:hAnsi="Times New Roman" w:cs="Times New Roman"/>
          <w:bCs/>
          <w:sz w:val="28"/>
          <w:szCs w:val="28"/>
          <w:lang w:val="kk-KZ"/>
        </w:rPr>
        <w:t xml:space="preserve"> экономикалық мониторинг желісін құру; </w:t>
      </w:r>
    </w:p>
    <w:p w:rsidR="00F813E8" w:rsidRPr="005F2261" w:rsidRDefault="005F2261" w:rsidP="00585B92">
      <w:pPr>
        <w:tabs>
          <w:tab w:val="left" w:pos="851"/>
          <w:tab w:val="left" w:pos="993"/>
        </w:tabs>
        <w:spacing w:after="0" w:line="240" w:lineRule="auto"/>
        <w:ind w:firstLine="567"/>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 </w:t>
      </w:r>
      <w:r w:rsidR="00F813E8" w:rsidRPr="00277AD6">
        <w:rPr>
          <w:rFonts w:ascii="Times New Roman" w:hAnsi="Times New Roman" w:cs="Times New Roman"/>
          <w:bCs/>
          <w:sz w:val="28"/>
          <w:szCs w:val="28"/>
          <w:lang w:val="kk-KZ"/>
        </w:rPr>
        <w:t xml:space="preserve">қаланың инженерлік-геологиялық аудандастырылуы. </w:t>
      </w:r>
      <w:r w:rsidR="00F813E8" w:rsidRPr="005F2261">
        <w:rPr>
          <w:rFonts w:ascii="Times New Roman" w:hAnsi="Times New Roman" w:cs="Times New Roman"/>
          <w:bCs/>
          <w:sz w:val="28"/>
          <w:szCs w:val="28"/>
          <w:lang w:val="kk-KZ"/>
        </w:rPr>
        <w:t xml:space="preserve">Телекоммуникациялар: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w:t>
      </w:r>
      <w:r w:rsidR="00F813E8" w:rsidRPr="005F2261">
        <w:rPr>
          <w:rFonts w:ascii="Times New Roman" w:hAnsi="Times New Roman" w:cs="Times New Roman"/>
          <w:bCs/>
          <w:sz w:val="28"/>
          <w:szCs w:val="28"/>
          <w:lang w:val="kk-KZ"/>
        </w:rPr>
        <w:t xml:space="preserve"> транкті және ұялы байланыс, дәстүрлі желілер;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w:t>
      </w:r>
      <w:r w:rsidR="00F813E8" w:rsidRPr="005F2261">
        <w:rPr>
          <w:rFonts w:ascii="Times New Roman" w:hAnsi="Times New Roman" w:cs="Times New Roman"/>
          <w:bCs/>
          <w:sz w:val="28"/>
          <w:szCs w:val="28"/>
          <w:lang w:val="kk-KZ"/>
        </w:rPr>
        <w:t xml:space="preserve"> телекоммуникациянық желілерді қарқынды жоспарлау; </w:t>
      </w:r>
    </w:p>
    <w:p w:rsidR="00F813E8" w:rsidRPr="005F2261" w:rsidRDefault="005F2261" w:rsidP="00F813E8">
      <w:pPr>
        <w:spacing w:after="0" w:line="240" w:lineRule="auto"/>
        <w:ind w:firstLine="567"/>
        <w:jc w:val="both"/>
        <w:rPr>
          <w:rFonts w:ascii="Times New Roman" w:hAnsi="Times New Roman" w:cs="Times New Roman"/>
          <w:bCs/>
          <w:sz w:val="28"/>
          <w:szCs w:val="28"/>
          <w:lang w:val="kk-KZ"/>
        </w:rPr>
      </w:pPr>
      <w:r w:rsidRPr="005F2261">
        <w:rPr>
          <w:rFonts w:ascii="Times New Roman" w:hAnsi="Times New Roman" w:cs="Times New Roman"/>
          <w:bCs/>
          <w:sz w:val="28"/>
          <w:szCs w:val="28"/>
          <w:lang w:val="kk-KZ"/>
        </w:rPr>
        <w:t xml:space="preserve">- </w:t>
      </w:r>
      <w:r w:rsidR="00F813E8" w:rsidRPr="005F2261">
        <w:rPr>
          <w:rFonts w:ascii="Times New Roman" w:hAnsi="Times New Roman" w:cs="Times New Roman"/>
          <w:bCs/>
          <w:sz w:val="28"/>
          <w:szCs w:val="28"/>
          <w:lang w:val="kk-KZ"/>
        </w:rPr>
        <w:t xml:space="preserve">антенналардың, ретранслятордың, т.б. тиімді орналасуын таңдау; </w:t>
      </w:r>
    </w:p>
    <w:p w:rsidR="00F813E8" w:rsidRPr="0056126B" w:rsidRDefault="005F2261" w:rsidP="00F813E8">
      <w:pPr>
        <w:spacing w:after="0" w:line="240" w:lineRule="auto"/>
        <w:ind w:firstLine="567"/>
        <w:jc w:val="both"/>
        <w:rPr>
          <w:rFonts w:ascii="Times New Roman" w:hAnsi="Times New Roman" w:cs="Times New Roman"/>
          <w:bCs/>
          <w:sz w:val="28"/>
          <w:szCs w:val="28"/>
          <w:lang w:val="kk-KZ"/>
        </w:rPr>
      </w:pPr>
      <w:r w:rsidRPr="0056126B">
        <w:rPr>
          <w:rFonts w:ascii="Times New Roman" w:hAnsi="Times New Roman" w:cs="Times New Roman"/>
          <w:bCs/>
          <w:sz w:val="28"/>
          <w:szCs w:val="28"/>
          <w:lang w:val="kk-KZ"/>
        </w:rPr>
        <w:t>-</w:t>
      </w:r>
      <w:r w:rsidR="00F813E8" w:rsidRPr="0056126B">
        <w:rPr>
          <w:rFonts w:ascii="Times New Roman" w:hAnsi="Times New Roman" w:cs="Times New Roman"/>
          <w:bCs/>
          <w:sz w:val="28"/>
          <w:szCs w:val="28"/>
          <w:lang w:val="kk-KZ"/>
        </w:rPr>
        <w:t xml:space="preserve"> кабельдерді төсеу маршруттарын (бағыттарын) анықтау; </w:t>
      </w:r>
    </w:p>
    <w:p w:rsidR="00F813E8" w:rsidRDefault="005F2261" w:rsidP="00F813E8">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w:t>
      </w:r>
      <w:r w:rsidR="00F813E8" w:rsidRPr="00F813E8">
        <w:rPr>
          <w:rFonts w:ascii="Times New Roman" w:hAnsi="Times New Roman" w:cs="Times New Roman"/>
          <w:bCs/>
          <w:sz w:val="28"/>
          <w:szCs w:val="28"/>
        </w:rPr>
        <w:t xml:space="preserve"> оперативті диспетчерлік басқару. </w:t>
      </w:r>
    </w:p>
    <w:p w:rsidR="005F2261" w:rsidRPr="00F813E8" w:rsidRDefault="005F2261" w:rsidP="00F813E8">
      <w:pPr>
        <w:spacing w:after="0" w:line="240" w:lineRule="auto"/>
        <w:ind w:firstLine="567"/>
        <w:jc w:val="both"/>
        <w:rPr>
          <w:rFonts w:ascii="Times New Roman" w:hAnsi="Times New Roman" w:cs="Times New Roman"/>
          <w:bCs/>
          <w:sz w:val="28"/>
          <w:szCs w:val="28"/>
        </w:rPr>
      </w:pPr>
    </w:p>
    <w:p w:rsidR="00F813E8" w:rsidRDefault="00F32E29" w:rsidP="005F2261">
      <w:pPr>
        <w:spacing w:after="0" w:line="240" w:lineRule="auto"/>
        <w:ind w:firstLine="567"/>
        <w:jc w:val="center"/>
        <w:rPr>
          <w:rFonts w:ascii="Times New Roman" w:hAnsi="Times New Roman" w:cs="Times New Roman"/>
          <w:bCs/>
          <w:sz w:val="28"/>
          <w:szCs w:val="28"/>
          <w:lang w:val="kk-KZ"/>
        </w:rPr>
      </w:pPr>
      <w:r w:rsidRPr="00F32E29">
        <w:rPr>
          <w:rFonts w:ascii="Times New Roman" w:hAnsi="Times New Roman" w:cs="Times New Roman"/>
          <w:bCs/>
          <w:noProof/>
          <w:sz w:val="28"/>
          <w:szCs w:val="28"/>
        </w:rPr>
        <w:lastRenderedPageBreak/>
        <w:drawing>
          <wp:inline distT="0" distB="0" distL="0" distR="0">
            <wp:extent cx="5159290" cy="2973023"/>
            <wp:effectExtent l="19050" t="0" r="3260" b="0"/>
            <wp:docPr id="37" name="Рисунок 3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B0FA6B23-BA12-D613-7124-FAD232B200DC}"/>
                </a:ext>
              </a:extLst>
            </wp:docPr>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o="urn:schemas-microsoft-com:office:office" xmlns:v="urn:schemas-microsoft-com:vml" xmlns:w10="urn:schemas-microsoft-com:office:word" xmlns:w="http://schemas.openxmlformats.org/wordprocessingml/2006/main" xmlns:p="http://schemas.openxmlformats.org/presentationml/2006/main" xmlns:a16="http://schemas.microsoft.com/office/drawing/2014/main" xmlns="" xmlns:lc="http://schemas.openxmlformats.org/drawingml/2006/lockedCanvas" id="{B0FA6B23-BA12-D613-7124-FAD232B200DC}"/>
                        </a:ext>
                      </a:extLst>
                    </pic:cNvPr>
                    <pic:cNvPicPr>
                      <a:picLocks noGrp="1" noChangeAspect="1"/>
                    </pic:cNvPicPr>
                  </pic:nvPicPr>
                  <pic:blipFill>
                    <a:blip r:embed="rId30"/>
                    <a:stretch>
                      <a:fillRect/>
                    </a:stretch>
                  </pic:blipFill>
                  <pic:spPr>
                    <a:xfrm>
                      <a:off x="0" y="0"/>
                      <a:ext cx="5161901" cy="2974527"/>
                    </a:xfrm>
                    <a:prstGeom prst="rect">
                      <a:avLst/>
                    </a:prstGeom>
                  </pic:spPr>
                </pic:pic>
              </a:graphicData>
            </a:graphic>
          </wp:inline>
        </w:drawing>
      </w:r>
    </w:p>
    <w:p w:rsidR="00F32E29" w:rsidRDefault="00F32E29" w:rsidP="00F813E8">
      <w:pPr>
        <w:spacing w:after="0" w:line="240" w:lineRule="auto"/>
        <w:ind w:firstLine="567"/>
        <w:jc w:val="both"/>
        <w:rPr>
          <w:rFonts w:ascii="Times New Roman" w:hAnsi="Times New Roman" w:cs="Times New Roman"/>
          <w:bCs/>
          <w:sz w:val="28"/>
          <w:szCs w:val="28"/>
          <w:lang w:val="kk-KZ"/>
        </w:rPr>
      </w:pPr>
    </w:p>
    <w:p w:rsidR="00F32E29" w:rsidRPr="00F32E29" w:rsidRDefault="00F32E29" w:rsidP="00F32E29">
      <w:pPr>
        <w:spacing w:after="0" w:line="240" w:lineRule="auto"/>
        <w:ind w:firstLine="567"/>
        <w:jc w:val="both"/>
        <w:rPr>
          <w:rFonts w:ascii="Times New Roman" w:hAnsi="Times New Roman" w:cs="Times New Roman"/>
          <w:bCs/>
          <w:sz w:val="28"/>
          <w:szCs w:val="28"/>
          <w:lang w:val="kk-KZ"/>
        </w:rPr>
      </w:pPr>
      <w:r w:rsidRPr="00F32E29">
        <w:rPr>
          <w:rFonts w:ascii="Times New Roman" w:hAnsi="Times New Roman" w:cs="Times New Roman"/>
          <w:bCs/>
          <w:sz w:val="28"/>
          <w:szCs w:val="28"/>
          <w:lang w:val="kk-KZ"/>
        </w:rPr>
        <w:t>Қазіргі кезде ГАЖ жүйелері қарқынды дамып келе жатыр және тұтынушыларға ыңғайлы интерфейспен, кең көлемде ақпарат беретіндіктен күнделікті дамып келе жатқан заманда баға жетпес бұйымдарға айналды. Бүгінгі күнде ТМД аумағында 200-ден астам ұйым ГАЖ жүйелерін жетілдіру мақсатында жұмыс істеуде, картогафия саласында толықтыру, өңдеу жұ</w:t>
      </w:r>
      <w:r w:rsidR="00076C74">
        <w:rPr>
          <w:rFonts w:ascii="Times New Roman" w:hAnsi="Times New Roman" w:cs="Times New Roman"/>
          <w:bCs/>
          <w:sz w:val="28"/>
          <w:szCs w:val="28"/>
          <w:lang w:val="kk-KZ"/>
        </w:rPr>
        <w:t>мыстары жеңілдеді. Өркендеген м</w:t>
      </w:r>
      <w:r w:rsidRPr="00F32E29">
        <w:rPr>
          <w:rFonts w:ascii="Times New Roman" w:hAnsi="Times New Roman" w:cs="Times New Roman"/>
          <w:bCs/>
          <w:sz w:val="28"/>
          <w:szCs w:val="28"/>
          <w:lang w:val="kk-KZ"/>
        </w:rPr>
        <w:t xml:space="preserve">обильді желілерді қолданатын кез-келген адам ГАЖ арқылы қиындықсыз тұрған орнын анықтай алады және өзіне қажетті ақпаратты сұрақ қою арқылы ала алады. </w:t>
      </w:r>
    </w:p>
    <w:p w:rsidR="00F32E29" w:rsidRDefault="00F32E29" w:rsidP="00F813E8">
      <w:pPr>
        <w:spacing w:after="0" w:line="240" w:lineRule="auto"/>
        <w:ind w:firstLine="567"/>
        <w:jc w:val="both"/>
        <w:rPr>
          <w:rFonts w:ascii="Times New Roman" w:hAnsi="Times New Roman" w:cs="Times New Roman"/>
          <w:bCs/>
          <w:sz w:val="28"/>
          <w:szCs w:val="28"/>
          <w:lang w:val="kk-KZ"/>
        </w:rPr>
      </w:pPr>
    </w:p>
    <w:p w:rsidR="00F32E29" w:rsidRDefault="00585B92" w:rsidP="00F813E8">
      <w:pPr>
        <w:spacing w:after="0" w:line="240" w:lineRule="auto"/>
        <w:ind w:firstLine="567"/>
        <w:jc w:val="both"/>
        <w:rPr>
          <w:rFonts w:ascii="Times New Roman" w:hAnsi="Times New Roman" w:cs="Times New Roman"/>
          <w:b/>
          <w:bCs/>
          <w:iCs/>
          <w:sz w:val="28"/>
          <w:szCs w:val="28"/>
          <w:lang w:val="kk-KZ"/>
        </w:rPr>
      </w:pPr>
      <w:r>
        <w:rPr>
          <w:rFonts w:ascii="Times New Roman" w:hAnsi="Times New Roman" w:cs="Times New Roman"/>
          <w:b/>
          <w:bCs/>
          <w:iCs/>
          <w:sz w:val="28"/>
          <w:szCs w:val="28"/>
          <w:lang w:val="kk-KZ"/>
        </w:rPr>
        <w:t xml:space="preserve">4 </w:t>
      </w:r>
      <w:r w:rsidR="00F32E29" w:rsidRPr="00F32E29">
        <w:rPr>
          <w:rFonts w:ascii="Times New Roman" w:hAnsi="Times New Roman" w:cs="Times New Roman"/>
          <w:b/>
          <w:bCs/>
          <w:iCs/>
          <w:sz w:val="28"/>
          <w:szCs w:val="28"/>
          <w:lang w:val="kk-KZ"/>
        </w:rPr>
        <w:t>Сел қауіптілігін карторграфиялауға арналған геоақпараттық жүйелер</w:t>
      </w:r>
    </w:p>
    <w:p w:rsidR="005F2261" w:rsidRPr="00F32E29" w:rsidRDefault="005F2261" w:rsidP="00F813E8">
      <w:pPr>
        <w:spacing w:after="0" w:line="240" w:lineRule="auto"/>
        <w:ind w:firstLine="567"/>
        <w:jc w:val="both"/>
        <w:rPr>
          <w:rFonts w:ascii="Times New Roman" w:hAnsi="Times New Roman" w:cs="Times New Roman"/>
          <w:b/>
          <w:bCs/>
          <w:sz w:val="28"/>
          <w:szCs w:val="28"/>
          <w:lang w:val="kk-KZ"/>
        </w:rPr>
      </w:pP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 xml:space="preserve">Сел (арабша сайль </w:t>
      </w:r>
      <w:r>
        <w:rPr>
          <w:rFonts w:ascii="Times New Roman" w:hAnsi="Times New Roman" w:cs="Times New Roman"/>
          <w:bCs/>
          <w:iCs/>
          <w:sz w:val="28"/>
          <w:szCs w:val="28"/>
          <w:lang w:val="kk-KZ"/>
        </w:rPr>
        <w:t>-</w:t>
      </w:r>
      <w:r w:rsidRPr="00BF7EF6">
        <w:rPr>
          <w:rFonts w:ascii="Times New Roman" w:hAnsi="Times New Roman" w:cs="Times New Roman"/>
          <w:bCs/>
          <w:iCs/>
          <w:sz w:val="28"/>
          <w:szCs w:val="28"/>
          <w:lang w:val="kk-KZ"/>
        </w:rPr>
        <w:t xml:space="preserve"> жойқын тасқын) </w:t>
      </w:r>
      <w:r>
        <w:rPr>
          <w:rFonts w:ascii="Times New Roman" w:hAnsi="Times New Roman" w:cs="Times New Roman"/>
          <w:bCs/>
          <w:iCs/>
          <w:sz w:val="28"/>
          <w:szCs w:val="28"/>
          <w:lang w:val="kk-KZ"/>
        </w:rPr>
        <w:t>-</w:t>
      </w:r>
      <w:r w:rsidRPr="00BF7EF6">
        <w:rPr>
          <w:rFonts w:ascii="Times New Roman" w:hAnsi="Times New Roman" w:cs="Times New Roman"/>
          <w:bCs/>
          <w:iCs/>
          <w:sz w:val="28"/>
          <w:szCs w:val="28"/>
          <w:lang w:val="kk-KZ"/>
        </w:rPr>
        <w:t xml:space="preserve"> таулы аудандарда мұздықтардың, қардың мөлшерден артық еруінен, нөсерлі жауын-шашындардан, жер сілкінуден, тау өзендерінің арнасынан асып тасуынан пайда болатын табиғаттың жойқын құбылысы.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Тас аралас саз-балшықтардың таудан төмен ағыла қүлауымен сипатталатын, кенеттен басталып, барынша қарқынды өтетін мейлінше залалды құбылыс; әдетте нөсер жауындар әсерінен, кейде тау шатқалдарындағы қардың не мұздықтың жаппай еруінен туындап, шағын өзенше аңғарлары мен жылғалар бойын қуалай құлайды.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iCs/>
          <w:sz w:val="28"/>
          <w:szCs w:val="28"/>
          <w:lang w:val="kk-KZ"/>
        </w:rPr>
        <w:t>Сел тасқыны құрамына қарай саз-балшықты, тастыбалшықты және сулы-тасты селдер болып үш түрге бөлінеді.</w:t>
      </w:r>
    </w:p>
    <w:p w:rsidR="00BF7EF6" w:rsidRDefault="00BF7EF6" w:rsidP="00BF7EF6">
      <w:pPr>
        <w:spacing w:after="0" w:line="240" w:lineRule="auto"/>
        <w:ind w:firstLine="567"/>
        <w:jc w:val="both"/>
        <w:rPr>
          <w:rFonts w:ascii="Times New Roman" w:hAnsi="Times New Roman" w:cs="Times New Roman"/>
          <w:bCs/>
          <w:iCs/>
          <w:sz w:val="28"/>
          <w:szCs w:val="28"/>
          <w:lang w:val="kk-KZ"/>
        </w:rPr>
      </w:pPr>
      <w:r w:rsidRPr="00BF7EF6">
        <w:rPr>
          <w:rFonts w:ascii="Times New Roman" w:hAnsi="Times New Roman" w:cs="Times New Roman"/>
          <w:bCs/>
          <w:iCs/>
          <w:sz w:val="28"/>
          <w:szCs w:val="28"/>
          <w:lang w:val="kk-KZ"/>
        </w:rPr>
        <w:t xml:space="preserve">Сел Қазақстанның Іле Алатауы, Жетісу Алатауы, Сауыр, Тарбағатай, Алтай тауларындағы Үлкен Алматы, Кіші Алматы, Қаскелең, Есік, Талғар, Текелі, Сарқант, тағы басқа өзендердің алаптарында жиі болып тұрады.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Селдік және көшкіндік қауіп бар аудандардың бірі Солтүстік Кавказ, Қазақстан таулары, Республикамыздың оңтүстік астанасы Алматы қаласы </w:t>
      </w: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lastRenderedPageBreak/>
        <w:t>Републикамызда 300-ден жоғары белсенді сел бассейндері бар, 1841 жылы 788 сел құбылыстары тіркелген, сонымен бірге 10 катастрофалық құбылыс болған. Эксперттердің бағалауы бойынша қиратушы экзогенді құбылыстардан келетін материалдық шығын жыл сайынғы ҚР да 700 млн.тенгені құрайды екен. Әсіресе селдік ағындардың салдарынан адам шығыны көп болады екен. 1921 ж және 1973 жылдардағы кіші Алматинка өзендерінен болған селдер орасан зор шығын алып келді. Сондықтан қазіргі таңда селдік құбылыстарды зерттеу, ақпараттық базалар құру өте тиімді тәсіл болып отыр. Осы мақсатта сел жиі жүретін аудандардың картасы жасалған.</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Алматы қалалық әкімдігінің мәліметі бойынша, 23 шілде таң алдында Наурызбай ауданы аумағында сел жүрген.</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"Түнгі сағат үште Қарғалы өзенінде су деңгейі көтерілгені туралы хабар түсті. Тасқыннан Алматының іргесіндегі Каменка мен Қарағайлы ауылдарының, Наурызбай ауданында біраз үйлерді су алған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Ресми мәлімет бойынша, Қарғалы өзені бойында орналасқан аймақтардан 200-ден аса адам эвакуацияланып, 176-мектеп және Наурызбай аудандық әкімдігіне орналастырылған.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Осындай құбылыстардың алдын-алу мен болжау мақсатында, арнайы бақылаулар мен селдік үрдістерді, пайда болу ошақтары мен селдің жылжу жолдарын зерттеу жұмыстарын жүргізу қажет. Осы мақсатта таптырмас көмекші ретінде ГАЖ- технологиясын алуға болады,  бұл ақпараттық технология селдердің қалыптасу жағдайларына кешенді талдаулар жасай отырып, оның сырғу себептеріне баға бере алады.</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 ГАЖ ақпараттық үлгісі ақпараттарды өңдеуге және келесі шарттарды шешуге арналған: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-электронды түрде объекті туралы мәліметтер жинау;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-мәліметтерді сақтау мен жинау;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-қолдағы бар ақпараттарды біріктіру мен жинақтауды жүзеге асыру;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-ақпаратты жоғарғы жылдамдықпен өңдеуді қамтамасыз ету;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-мәліметтерді түзету мүмкіндігін қамтамасыз ету;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-іздестіру үрдістерін автоматтандыру және мәліметтерді сорттау;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-қолданушының жұмысын жеңілдету мен ыңғайландыру.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ГАЖ есептік үлгісі сел қауіпті объектілердегі мүмкін жағдайдың көрсеткіштерін анықтауға арналған және келесі шарттарды шешеді:</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-сел қауіпті аудандарды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-селдің көлемін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-шығу ортасын анықтау;</w:t>
      </w:r>
      <w:r w:rsidRPr="00BF7EF6">
        <w:rPr>
          <w:rFonts w:ascii="Times New Roman" w:hAnsi="Times New Roman" w:cs="Times New Roman"/>
          <w:bCs/>
          <w:sz w:val="28"/>
          <w:szCs w:val="28"/>
        </w:rPr>
        <w:t xml:space="preserve"> </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-зақымдалу аймағын картаға түсіру;</w:t>
      </w:r>
      <w:r w:rsidRPr="00BF7EF6">
        <w:rPr>
          <w:rFonts w:ascii="Times New Roman" w:hAnsi="Times New Roman" w:cs="Times New Roman"/>
          <w:bCs/>
          <w:sz w:val="28"/>
          <w:szCs w:val="28"/>
        </w:rPr>
        <w:t xml:space="preserve"> </w:t>
      </w:r>
    </w:p>
    <w:p w:rsidR="005F2261"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-мүмкін зақымдалу аймағының бұрыштық өлшемдері мен ауданын.</w:t>
      </w:r>
    </w:p>
    <w:p w:rsidR="00BF7EF6" w:rsidRPr="00BF7EF6" w:rsidRDefault="00BF7EF6" w:rsidP="00BF7EF6">
      <w:pPr>
        <w:spacing w:after="0" w:line="240" w:lineRule="auto"/>
        <w:ind w:firstLine="567"/>
        <w:jc w:val="both"/>
        <w:rPr>
          <w:rFonts w:ascii="Times New Roman" w:hAnsi="Times New Roman" w:cs="Times New Roman"/>
          <w:bCs/>
          <w:sz w:val="28"/>
          <w:szCs w:val="28"/>
        </w:rPr>
      </w:pPr>
      <w:r w:rsidRPr="00BF7EF6">
        <w:rPr>
          <w:rFonts w:ascii="Times New Roman" w:hAnsi="Times New Roman" w:cs="Times New Roman"/>
          <w:bCs/>
          <w:sz w:val="28"/>
          <w:szCs w:val="28"/>
          <w:lang w:val="kk-KZ"/>
        </w:rPr>
        <w:t xml:space="preserve"> </w:t>
      </w:r>
    </w:p>
    <w:p w:rsidR="00BF7EF6" w:rsidRDefault="00BF7EF6" w:rsidP="005F2261">
      <w:pPr>
        <w:spacing w:after="0" w:line="240" w:lineRule="auto"/>
        <w:ind w:firstLine="567"/>
        <w:jc w:val="center"/>
        <w:rPr>
          <w:rFonts w:ascii="Times New Roman" w:hAnsi="Times New Roman" w:cs="Times New Roman"/>
          <w:bCs/>
          <w:sz w:val="28"/>
          <w:szCs w:val="28"/>
        </w:rPr>
      </w:pPr>
      <w:r w:rsidRPr="00BF7EF6">
        <w:rPr>
          <w:rFonts w:ascii="Times New Roman" w:hAnsi="Times New Roman" w:cs="Times New Roman"/>
          <w:bCs/>
          <w:noProof/>
          <w:sz w:val="28"/>
          <w:szCs w:val="28"/>
        </w:rPr>
        <w:lastRenderedPageBreak/>
        <w:drawing>
          <wp:inline distT="0" distB="0" distL="0" distR="0">
            <wp:extent cx="4404955" cy="1859391"/>
            <wp:effectExtent l="19050" t="0" r="0" b="0"/>
            <wp:docPr id="38" name="Рисунок 36"/>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1" cstate="print"/>
                    <a:srcRect/>
                    <a:stretch>
                      <a:fillRect/>
                    </a:stretch>
                  </pic:blipFill>
                  <pic:spPr bwMode="auto">
                    <a:xfrm>
                      <a:off x="0" y="0"/>
                      <a:ext cx="4405363" cy="1859563"/>
                    </a:xfrm>
                    <a:prstGeom prst="rect">
                      <a:avLst/>
                    </a:prstGeom>
                    <a:noFill/>
                    <a:ln w="9525">
                      <a:noFill/>
                      <a:miter lim="800000"/>
                      <a:headEnd/>
                      <a:tailEnd/>
                    </a:ln>
                  </pic:spPr>
                </pic:pic>
              </a:graphicData>
            </a:graphic>
          </wp:inline>
        </w:drawing>
      </w:r>
    </w:p>
    <w:p w:rsidR="00BF7EF6" w:rsidRDefault="00BF7EF6" w:rsidP="00BF7EF6">
      <w:pPr>
        <w:spacing w:after="0" w:line="240" w:lineRule="auto"/>
        <w:ind w:firstLine="567"/>
        <w:jc w:val="both"/>
        <w:rPr>
          <w:rFonts w:ascii="Times New Roman" w:hAnsi="Times New Roman" w:cs="Times New Roman"/>
          <w:bCs/>
          <w:sz w:val="28"/>
          <w:szCs w:val="28"/>
        </w:rPr>
      </w:pPr>
    </w:p>
    <w:p w:rsidR="00C10452" w:rsidRDefault="00C10452" w:rsidP="00BF7EF6">
      <w:pPr>
        <w:spacing w:after="0" w:line="240" w:lineRule="auto"/>
        <w:ind w:firstLine="567"/>
        <w:jc w:val="both"/>
        <w:rPr>
          <w:rFonts w:ascii="Times New Roman" w:hAnsi="Times New Roman" w:cs="Times New Roman"/>
          <w:b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Селдік аудандардағы ГАЖ–ға қажетті мәліметтер- кеңістік рұқсат етілген өлшемі 10 болатын, GRID жер қыртысының сандық үлігісі, сандық аэро көрінісі, топографиялық картасы. Осы материалдар тематикалық серияны құру базасы болады: геоморфологиялық, инженерлік-геологиялық, физико-географиялық карталар, масштабы 1:25 000 - 1:50 000. Осы мәліметтердің негізінде 1:10 000-1:25 000 селдік бассейн территориясында селдің қалыптасу жағдайының синтезделген картасы жасалады. </w:t>
      </w:r>
    </w:p>
    <w:p w:rsidR="005F2261" w:rsidRPr="00BF7EF6" w:rsidRDefault="005F2261" w:rsidP="00BF7EF6">
      <w:pPr>
        <w:spacing w:after="0" w:line="240" w:lineRule="auto"/>
        <w:ind w:firstLine="567"/>
        <w:jc w:val="both"/>
        <w:rPr>
          <w:rFonts w:ascii="Times New Roman" w:hAnsi="Times New Roman" w:cs="Times New Roman"/>
          <w:b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noProof/>
          <w:sz w:val="28"/>
          <w:szCs w:val="28"/>
        </w:rPr>
        <w:drawing>
          <wp:inline distT="0" distB="0" distL="0" distR="0">
            <wp:extent cx="4737945" cy="2093077"/>
            <wp:effectExtent l="19050" t="0" r="5505" b="0"/>
            <wp:docPr id="39" name="Рисунок 37"/>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2" cstate="print"/>
                    <a:srcRect/>
                    <a:stretch>
                      <a:fillRect/>
                    </a:stretch>
                  </pic:blipFill>
                  <pic:spPr bwMode="auto">
                    <a:xfrm>
                      <a:off x="0" y="0"/>
                      <a:ext cx="4739516" cy="2093771"/>
                    </a:xfrm>
                    <a:prstGeom prst="rect">
                      <a:avLst/>
                    </a:prstGeom>
                    <a:noFill/>
                    <a:ln w="9525">
                      <a:noFill/>
                      <a:miter lim="800000"/>
                      <a:headEnd/>
                      <a:tailEnd/>
                    </a:ln>
                  </pic:spPr>
                </pic:pic>
              </a:graphicData>
            </a:graphic>
          </wp:inline>
        </w:drawing>
      </w:r>
    </w:p>
    <w:p w:rsidR="00BF7EF6" w:rsidRDefault="00BF7EF6" w:rsidP="00BF7EF6">
      <w:pPr>
        <w:spacing w:after="0" w:line="240" w:lineRule="auto"/>
        <w:ind w:firstLine="567"/>
        <w:jc w:val="both"/>
        <w:rPr>
          <w:rFonts w:ascii="Times New Roman" w:hAnsi="Times New Roman" w:cs="Times New Roman"/>
          <w:bCs/>
          <w:iCs/>
          <w:sz w:val="28"/>
          <w:szCs w:val="28"/>
          <w:lang w:val="kk-KZ"/>
        </w:rPr>
      </w:pPr>
      <w:r w:rsidRPr="00BF7EF6">
        <w:rPr>
          <w:rFonts w:ascii="Times New Roman" w:hAnsi="Times New Roman" w:cs="Times New Roman"/>
          <w:bCs/>
          <w:iCs/>
          <w:sz w:val="28"/>
          <w:szCs w:val="28"/>
          <w:lang w:val="kk-KZ"/>
        </w:rPr>
        <w:t xml:space="preserve">Герхожан-Су өзені бассейніндегі селдің қалыптасу шартының картасы </w:t>
      </w:r>
    </w:p>
    <w:p w:rsidR="00BF7EF6" w:rsidRDefault="00BF7EF6" w:rsidP="00BF7EF6">
      <w:pPr>
        <w:spacing w:after="0" w:line="240" w:lineRule="auto"/>
        <w:ind w:firstLine="567"/>
        <w:jc w:val="both"/>
        <w:rPr>
          <w:rFonts w:ascii="Times New Roman" w:hAnsi="Times New Roman" w:cs="Times New Roman"/>
          <w:bCs/>
          <w:iCs/>
          <w:sz w:val="28"/>
          <w:szCs w:val="28"/>
          <w:lang w:val="kk-KZ"/>
        </w:rPr>
      </w:pPr>
    </w:p>
    <w:p w:rsid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Одан ары қарай алқапты зерттеулер мен жоғары деңгейдегі аэро көріністермен, селдік пайда болу ошағының картасы, қоректену аймағы, шығу ортасы карталары жасалынады  1:5000 - 1:10 000 масштабта. Тұрғын пункттердің, өндірістік объектілердің сел қорғаныстық үймереттердің (масштабы 1:1000 - 1:10 000) картасы жеке жасалынады.</w:t>
      </w:r>
    </w:p>
    <w:p w:rsidR="00BF7EF6" w:rsidRDefault="00BF7EF6" w:rsidP="00BF7EF6">
      <w:pPr>
        <w:spacing w:after="0" w:line="240" w:lineRule="auto"/>
        <w:ind w:firstLine="567"/>
        <w:jc w:val="center"/>
        <w:rPr>
          <w:rFonts w:ascii="Times New Roman" w:hAnsi="Times New Roman" w:cs="Times New Roman"/>
          <w:bCs/>
          <w:sz w:val="28"/>
          <w:szCs w:val="28"/>
          <w:lang w:val="kk-KZ"/>
        </w:rPr>
      </w:pPr>
      <w:r w:rsidRPr="00BF7EF6">
        <w:rPr>
          <w:rFonts w:ascii="Times New Roman" w:hAnsi="Times New Roman" w:cs="Times New Roman"/>
          <w:bCs/>
          <w:noProof/>
          <w:sz w:val="28"/>
          <w:szCs w:val="28"/>
        </w:rPr>
        <w:lastRenderedPageBreak/>
        <w:drawing>
          <wp:inline distT="0" distB="0" distL="0" distR="0">
            <wp:extent cx="3871115" cy="2165305"/>
            <wp:effectExtent l="19050" t="0" r="0" b="0"/>
            <wp:docPr id="40" name="Рисунок 38"/>
            <wp:cNvGraphicFramePr/>
            <a:graphic xmlns:a="http://schemas.openxmlformats.org/drawingml/2006/main">
              <a:graphicData uri="http://schemas.openxmlformats.org/drawingml/2006/picture">
                <pic:pic xmlns:pic="http://schemas.openxmlformats.org/drawingml/2006/picture">
                  <pic:nvPicPr>
                    <pic:cNvPr id="3" name="Рисунок 2"/>
                    <pic:cNvPicPr/>
                  </pic:nvPicPr>
                  <pic:blipFill>
                    <a:blip r:embed="rId33" cstate="print"/>
                    <a:srcRect l="3571" t="1818" r="2381" b="1818"/>
                    <a:stretch>
                      <a:fillRect/>
                    </a:stretch>
                  </pic:blipFill>
                  <pic:spPr bwMode="auto">
                    <a:xfrm>
                      <a:off x="0" y="0"/>
                      <a:ext cx="3871473" cy="2165505"/>
                    </a:xfrm>
                    <a:prstGeom prst="rect">
                      <a:avLst/>
                    </a:prstGeom>
                    <a:noFill/>
                    <a:ln w="9525">
                      <a:noFill/>
                      <a:miter lim="800000"/>
                      <a:headEnd/>
                      <a:tailEnd/>
                    </a:ln>
                  </pic:spPr>
                </pic:pic>
              </a:graphicData>
            </a:graphic>
          </wp:inline>
        </w:drawing>
      </w:r>
    </w:p>
    <w:p w:rsidR="005F2261" w:rsidRDefault="005F2261" w:rsidP="00BF7EF6">
      <w:pPr>
        <w:spacing w:after="0" w:line="240" w:lineRule="auto"/>
        <w:ind w:firstLine="567"/>
        <w:jc w:val="center"/>
        <w:rPr>
          <w:rFonts w:ascii="Times New Roman" w:hAnsi="Times New Roman" w:cs="Times New Roman"/>
          <w:bCs/>
          <w:sz w:val="28"/>
          <w:szCs w:val="28"/>
          <w:lang w:val="kk-KZ"/>
        </w:rPr>
      </w:pPr>
    </w:p>
    <w:p w:rsidR="005F2261" w:rsidRDefault="005F2261" w:rsidP="00BF7EF6">
      <w:pPr>
        <w:spacing w:after="0" w:line="240" w:lineRule="auto"/>
        <w:ind w:firstLine="567"/>
        <w:jc w:val="center"/>
        <w:rPr>
          <w:rFonts w:ascii="Times New Roman" w:hAnsi="Times New Roman" w:cs="Times New Roman"/>
          <w:bCs/>
          <w:sz w:val="28"/>
          <w:szCs w:val="28"/>
          <w:lang w:val="kk-KZ"/>
        </w:rPr>
      </w:pP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1.Біздің планетамызда ТЖ дан адамның өзін-өзі толық қорғайтын орын табуы қиын. Ал тауларда табиғи катаклизмалардың қауіптілігі жылдан жылға өсіп келеді. Сонымен бірге таулар өте керемет, көз тартады және онда бай кен орындары көптеп кездеседі. Сондықтан адамзат өзінің тіршілік әрекеті мен шаруашылығын таулы аймақтарда жүргізеді. Сондай-ақ селдік және көшкіндік қауіп бар аймақтарда мекендейді. Осы орындар маңызды табиғи шаруашылық орталықтары. Сонымен бірге таулар- қиратушы селдердің ошақтары.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 xml:space="preserve">2.Алматы қаласындағы сел ошақтары: Алтай тауларындағы Үлкен Алматы, Кіші Алматы, Қаскелең, Есік, Талғар, Текелі, Сарқант </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3.Селден қорғану әдістері</w:t>
      </w:r>
    </w:p>
    <w:p w:rsidR="00BF7EF6" w:rsidRPr="00BF7EF6" w:rsidRDefault="00BF7EF6" w:rsidP="00BF7EF6">
      <w:pPr>
        <w:spacing w:after="0" w:line="240" w:lineRule="auto"/>
        <w:ind w:firstLine="567"/>
        <w:jc w:val="both"/>
        <w:rPr>
          <w:rFonts w:ascii="Times New Roman" w:hAnsi="Times New Roman" w:cs="Times New Roman"/>
          <w:bCs/>
          <w:sz w:val="28"/>
          <w:szCs w:val="28"/>
          <w:lang w:val="kk-KZ"/>
        </w:rPr>
      </w:pPr>
      <w:r w:rsidRPr="00BF7EF6">
        <w:rPr>
          <w:rFonts w:ascii="Times New Roman" w:hAnsi="Times New Roman" w:cs="Times New Roman"/>
          <w:bCs/>
          <w:sz w:val="28"/>
          <w:szCs w:val="28"/>
          <w:lang w:val="kk-KZ"/>
        </w:rPr>
        <w:t>Сел қаупі күшті өзендерге бөгеттер салу, каналдар қазу, ағаштар отырғызу және алдын-ала болжау, халыққа хабарлау жұмыстарын ұйымдастыру сел апатының зардабын кемітетін шаралар. Алматы қаласын сел апатынан қорғау үшін 1966 жылы Медеу шатқалында дүние жүзінде алғаш рет тауды бағыттап қопару әдісімен Медеу бөгеті салынды. Ауданы 40 мың км</w:t>
      </w:r>
      <w:r w:rsidRPr="00BF7EF6">
        <w:rPr>
          <w:rFonts w:ascii="Times New Roman" w:hAnsi="Times New Roman" w:cs="Times New Roman"/>
          <w:bCs/>
          <w:sz w:val="28"/>
          <w:szCs w:val="28"/>
          <w:vertAlign w:val="superscript"/>
          <w:lang w:val="kk-KZ"/>
        </w:rPr>
        <w:t>2</w:t>
      </w:r>
      <w:r w:rsidRPr="00BF7EF6">
        <w:rPr>
          <w:rFonts w:ascii="Times New Roman" w:hAnsi="Times New Roman" w:cs="Times New Roman"/>
          <w:bCs/>
          <w:sz w:val="28"/>
          <w:szCs w:val="28"/>
          <w:lang w:val="kk-KZ"/>
        </w:rPr>
        <w:t> жерге селге қарсы ғылыми-зерттеу, жобалау-конструкциялық жұмыстар кешені жүргізілді. Селдің алдын алу мақсатында Қазақстанда “Қазселденқорғау” мекемесі құрылып, сел мониторингі ұйымдастырылған.</w:t>
      </w:r>
    </w:p>
    <w:p w:rsidR="00F510F4" w:rsidRPr="00D5380C" w:rsidRDefault="0080385E" w:rsidP="003E4530">
      <w:pPr>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b/>
          <w:bCs/>
          <w:sz w:val="28"/>
          <w:szCs w:val="28"/>
          <w:lang w:val="kk-KZ"/>
        </w:rPr>
        <w:t>ГАЖ (географиялық ақпараттық жүйе) - кеңістіктік деректерді жинау, сақтау, талдау және көрсету жүйесі</w:t>
      </w:r>
      <w:r w:rsidRPr="00D5380C">
        <w:rPr>
          <w:rFonts w:ascii="Times New Roman" w:hAnsi="Times New Roman" w:cs="Times New Roman"/>
          <w:sz w:val="28"/>
          <w:szCs w:val="28"/>
          <w:lang w:val="kk-KZ"/>
        </w:rPr>
        <w:t xml:space="preserve"> </w:t>
      </w:r>
    </w:p>
    <w:p w:rsidR="00206409" w:rsidRPr="00206409" w:rsidRDefault="00206409" w:rsidP="00206409">
      <w:pPr>
        <w:spacing w:after="0" w:line="240" w:lineRule="auto"/>
        <w:ind w:firstLine="567"/>
        <w:rPr>
          <w:rFonts w:ascii="Times New Roman" w:hAnsi="Times New Roman" w:cs="Times New Roman"/>
          <w:sz w:val="28"/>
          <w:szCs w:val="28"/>
        </w:rPr>
      </w:pPr>
      <w:r w:rsidRPr="00206409">
        <w:rPr>
          <w:rFonts w:ascii="Times New Roman" w:hAnsi="Times New Roman" w:cs="Times New Roman"/>
          <w:sz w:val="28"/>
          <w:szCs w:val="28"/>
        </w:rPr>
        <w:t xml:space="preserve">ГАЖ құрамдас бөліктері: </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аппараттық құралдар (компьютерлер, принтерлер);</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бағдарламалық жасақтама (кеңістіктік ақпаратты енгізу, сақтау, талдау және визуализациялау үшін қажетті функциялар мен құралдар жиынтығы;</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графикалық пайдаланушы интерфейсі);</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әдістер (алгоритмдер, ГАЖ-мен жұмыс істейтін мамандар қолданатын бағалау);</w:t>
      </w:r>
    </w:p>
    <w:p w:rsidR="00F510F4" w:rsidRPr="00206409"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t>адамдар (ГАЖ пайдаланушылары, карта жасаушылар және ДБ, ГАЖ жасаушылар);</w:t>
      </w:r>
    </w:p>
    <w:p w:rsidR="00F510F4" w:rsidRPr="005F2261" w:rsidRDefault="0080385E" w:rsidP="00206409">
      <w:pPr>
        <w:numPr>
          <w:ilvl w:val="0"/>
          <w:numId w:val="2"/>
        </w:numPr>
        <w:spacing w:after="0" w:line="240" w:lineRule="auto"/>
        <w:jc w:val="both"/>
        <w:rPr>
          <w:rFonts w:ascii="Times New Roman" w:hAnsi="Times New Roman" w:cs="Times New Roman"/>
          <w:sz w:val="28"/>
          <w:szCs w:val="28"/>
        </w:rPr>
      </w:pPr>
      <w:r w:rsidRPr="00206409">
        <w:rPr>
          <w:rFonts w:ascii="Times New Roman" w:hAnsi="Times New Roman" w:cs="Times New Roman"/>
          <w:bCs/>
          <w:sz w:val="28"/>
          <w:szCs w:val="28"/>
        </w:rPr>
        <w:lastRenderedPageBreak/>
        <w:t xml:space="preserve">деректер. </w:t>
      </w:r>
    </w:p>
    <w:p w:rsidR="005F2261" w:rsidRPr="003E4530" w:rsidRDefault="005F2261" w:rsidP="00C10452">
      <w:pPr>
        <w:spacing w:after="0" w:line="240" w:lineRule="auto"/>
        <w:ind w:left="720"/>
        <w:jc w:val="both"/>
        <w:rPr>
          <w:rFonts w:ascii="Times New Roman" w:hAnsi="Times New Roman" w:cs="Times New Roman"/>
          <w:sz w:val="28"/>
          <w:szCs w:val="28"/>
        </w:rPr>
      </w:pPr>
    </w:p>
    <w:p w:rsidR="00F510F4" w:rsidRDefault="00206409" w:rsidP="00206409">
      <w:pPr>
        <w:spacing w:after="0" w:line="240" w:lineRule="auto"/>
        <w:ind w:firstLine="567"/>
        <w:jc w:val="center"/>
        <w:rPr>
          <w:rFonts w:ascii="Times New Roman" w:hAnsi="Times New Roman" w:cs="Times New Roman"/>
          <w:sz w:val="28"/>
          <w:szCs w:val="28"/>
          <w:lang w:val="kk-KZ"/>
        </w:rPr>
      </w:pPr>
      <w:r w:rsidRPr="00206409">
        <w:rPr>
          <w:rFonts w:ascii="Times New Roman" w:hAnsi="Times New Roman" w:cs="Times New Roman"/>
          <w:noProof/>
          <w:sz w:val="28"/>
          <w:szCs w:val="28"/>
        </w:rPr>
        <w:drawing>
          <wp:inline distT="0" distB="0" distL="0" distR="0">
            <wp:extent cx="2711487" cy="1955653"/>
            <wp:effectExtent l="0" t="0" r="0" b="0"/>
            <wp:docPr id="1" name="Объект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429000" cy="2427288"/>
                      <a:chOff x="5715000" y="1749425"/>
                      <a:chExt cx="3429000" cy="2427288"/>
                    </a:xfrm>
                  </a:grpSpPr>
                  <a:grpSp>
                    <a:nvGrpSpPr>
                      <a:cNvPr id="22533" name="Group 5"/>
                      <a:cNvGrpSpPr>
                        <a:grpSpLocks/>
                      </a:cNvGrpSpPr>
                    </a:nvGrpSpPr>
                    <a:grpSpPr bwMode="auto">
                      <a:xfrm>
                        <a:off x="5715000" y="1749425"/>
                        <a:ext cx="3429000" cy="2427288"/>
                        <a:chOff x="3346" y="1562"/>
                        <a:chExt cx="2449" cy="2039"/>
                      </a:xfrm>
                    </a:grpSpPr>
                    <a:pic>
                      <a:nvPicPr>
                        <a:cNvPr id="22534" name="Picture 6" descr="PARTS_GIS"/>
                        <a:cNvPicPr>
                          <a:picLocks noChangeAspect="1" noChangeArrowheads="1"/>
                        </a:cNvPicPr>
                      </a:nvPicPr>
                      <a:blipFill>
                        <a:blip r:embed="rId34"/>
                        <a:srcRect/>
                        <a:stretch>
                          <a:fillRect/>
                        </a:stretch>
                      </a:blipFill>
                      <a:spPr bwMode="auto">
                        <a:xfrm>
                          <a:off x="3456" y="1562"/>
                          <a:ext cx="2256" cy="2039"/>
                        </a:xfrm>
                        <a:prstGeom prst="rect">
                          <a:avLst/>
                        </a:prstGeom>
                        <a:solidFill>
                          <a:srgbClr val="D1E8FF"/>
                        </a:solidFill>
                        <a:ln w="9525">
                          <a:solidFill>
                            <a:schemeClr val="tx1"/>
                          </a:solidFill>
                          <a:miter lim="800000"/>
                          <a:headEnd/>
                          <a:tailEnd/>
                        </a:ln>
                      </a:spPr>
                    </a:pic>
                    <a:sp>
                      <a:nvSpPr>
                        <a:cNvPr id="176135" name="Text Box 7"/>
                        <a:cNvSpPr txBox="1">
                          <a:spLocks noChangeArrowheads="1"/>
                        </a:cNvSpPr>
                      </a:nvSpPr>
                      <a:spPr bwMode="auto">
                        <a:xfrm>
                          <a:off x="4601" y="1562"/>
                          <a:ext cx="596" cy="233"/>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kk-KZ" altLang="ru-RU" b="1" i="0" noProof="1">
                                <a:solidFill>
                                  <a:schemeClr val="bg1"/>
                                </a:solidFill>
                                <a:effectLst>
                                  <a:outerShdw blurRad="38100" dist="38100" dir="2700000" algn="tl">
                                    <a:srgbClr val="FFFFFF"/>
                                  </a:outerShdw>
                                </a:effectLst>
                              </a:rPr>
                              <a:t>Адамдар</a:t>
                            </a:r>
                            <a:endParaRPr lang="ru-RU" altLang="ru-RU" i="0" noProof="1">
                              <a:solidFill>
                                <a:schemeClr val="bg1"/>
                              </a:solidFill>
                              <a:effectLst>
                                <a:outerShdw blurRad="38100" dist="38100" dir="2700000" algn="tl">
                                  <a:srgbClr val="FFFFFF"/>
                                </a:outerShdw>
                              </a:effectLst>
                            </a:endParaRPr>
                          </a:p>
                        </a:txBody>
                        <a:useSpRect/>
                      </a:txSp>
                    </a:sp>
                    <a:sp>
                      <a:nvSpPr>
                        <a:cNvPr id="176136" name="Text Box 8"/>
                        <a:cNvSpPr txBox="1">
                          <a:spLocks noChangeArrowheads="1"/>
                        </a:cNvSpPr>
                      </a:nvSpPr>
                      <a:spPr bwMode="auto">
                        <a:xfrm>
                          <a:off x="5170" y="2111"/>
                          <a:ext cx="625" cy="235"/>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ru-RU" altLang="ru-RU" b="1" i="0" noProof="1">
                                <a:solidFill>
                                  <a:schemeClr val="bg1"/>
                                </a:solidFill>
                                <a:effectLst>
                                  <a:outerShdw blurRad="38100" dist="38100" dir="2700000" algn="tl">
                                    <a:srgbClr val="FFFFFF"/>
                                  </a:outerShdw>
                                </a:effectLst>
                              </a:rPr>
                              <a:t>Деректер</a:t>
                            </a:r>
                            <a:endParaRPr lang="ru-RU" altLang="ru-RU" i="0" noProof="1">
                              <a:solidFill>
                                <a:schemeClr val="bg1"/>
                              </a:solidFill>
                              <a:effectLst>
                                <a:outerShdw blurRad="38100" dist="38100" dir="2700000" algn="tl">
                                  <a:srgbClr val="FFFFFF"/>
                                </a:outerShdw>
                              </a:effectLst>
                            </a:endParaRPr>
                          </a:p>
                        </a:txBody>
                        <a:useSpRect/>
                      </a:txSp>
                    </a:sp>
                    <a:sp>
                      <a:nvSpPr>
                        <a:cNvPr id="176137" name="Text Box 9"/>
                        <a:cNvSpPr txBox="1">
                          <a:spLocks noChangeArrowheads="1"/>
                        </a:cNvSpPr>
                      </a:nvSpPr>
                      <a:spPr bwMode="auto">
                        <a:xfrm>
                          <a:off x="5026" y="2880"/>
                          <a:ext cx="534" cy="236"/>
                        </a:xfrm>
                        <a:prstGeom prst="rect">
                          <a:avLst/>
                        </a:prstGeom>
                        <a:noFill/>
                        <a:ln>
                          <a:noFill/>
                        </a:ln>
                        <a:effectLst/>
                        <a:extLst>
                          <a:ext uri="{909E8E84-426E-40DD-AFC4-6F175D3DCCD1}"/>
                          <a:ext uri="{91240B29-F687-4F45-9708-019B960494DF}"/>
                          <a:ext uri="{AF507438-7753-43E0-B8FC-AC1667EBCBE1}"/>
                        </a:extLst>
                      </a:spPr>
                      <a:txSp>
                        <a:txBody>
                          <a:bodyPr wrap="none"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nSpc>
                                <a:spcPct val="80000"/>
                              </a:lnSpc>
                              <a:defRPr/>
                            </a:pPr>
                            <a:r>
                              <a:rPr lang="kk-KZ" altLang="ru-RU" b="1" i="0" noProof="1">
                                <a:solidFill>
                                  <a:schemeClr val="bg1"/>
                                </a:solidFill>
                                <a:effectLst>
                                  <a:outerShdw blurRad="38100" dist="38100" dir="2700000" algn="tl">
                                    <a:srgbClr val="FFFFFF"/>
                                  </a:outerShdw>
                                </a:effectLst>
                              </a:rPr>
                              <a:t>Әдістер</a:t>
                            </a:r>
                            <a:endParaRPr lang="ru-RU" altLang="ru-RU" i="0" noProof="1">
                              <a:solidFill>
                                <a:schemeClr val="bg1"/>
                              </a:solidFill>
                              <a:effectLst>
                                <a:outerShdw blurRad="38100" dist="38100" dir="2700000" algn="tl">
                                  <a:srgbClr val="FFFFFF"/>
                                </a:outerShdw>
                              </a:effectLst>
                            </a:endParaRPr>
                          </a:p>
                        </a:txBody>
                        <a:useSpRect/>
                      </a:txSp>
                    </a:sp>
                    <a:sp>
                      <a:nvSpPr>
                        <a:cNvPr id="176138" name="Text Box 10"/>
                        <a:cNvSpPr txBox="1">
                          <a:spLocks noChangeArrowheads="1"/>
                        </a:cNvSpPr>
                      </a:nvSpPr>
                      <a:spPr bwMode="auto">
                        <a:xfrm>
                          <a:off x="3442" y="1967"/>
                          <a:ext cx="912" cy="391"/>
                        </a:xfrm>
                        <a:prstGeom prst="rect">
                          <a:avLst/>
                        </a:prstGeom>
                        <a:noFill/>
                        <a:ln>
                          <a:noFill/>
                        </a:ln>
                        <a:effectLst/>
                        <a:extLst>
                          <a:ext uri="{909E8E84-426E-40DD-AFC4-6F175D3DCCD1}"/>
                          <a:ext uri="{91240B29-F687-4F45-9708-019B960494DF}"/>
                          <a:ext uri="{AF507438-7753-43E0-B8FC-AC1667EBCBE1}"/>
                        </a:extLst>
                      </a:spPr>
                      <a:txSp>
                        <a:txBody>
                          <a:bodyPr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lnSpc>
                                <a:spcPct val="80000"/>
                              </a:lnSpc>
                              <a:defRPr/>
                            </a:pPr>
                            <a:r>
                              <a:rPr lang="kk-KZ" altLang="ru-RU" b="1" i="0" noProof="1">
                                <a:solidFill>
                                  <a:schemeClr val="bg1"/>
                                </a:solidFill>
                                <a:effectLst>
                                  <a:outerShdw blurRad="38100" dist="38100" dir="2700000" algn="tl">
                                    <a:srgbClr val="FFFFFF"/>
                                  </a:outerShdw>
                                </a:effectLst>
                              </a:rPr>
                              <a:t>Бағдарламалық жасақтама</a:t>
                            </a:r>
                            <a:endParaRPr lang="ru-RU" altLang="ru-RU" i="0" noProof="1">
                              <a:solidFill>
                                <a:schemeClr val="bg1"/>
                              </a:solidFill>
                              <a:effectLst>
                                <a:outerShdw blurRad="38100" dist="38100" dir="2700000" algn="tl">
                                  <a:srgbClr val="FFFFFF"/>
                                </a:outerShdw>
                              </a:effectLst>
                            </a:endParaRPr>
                          </a:p>
                        </a:txBody>
                        <a:useSpRect/>
                      </a:txSp>
                    </a:sp>
                    <a:sp>
                      <a:nvSpPr>
                        <a:cNvPr id="176139" name="Text Box 11"/>
                        <a:cNvSpPr txBox="1">
                          <a:spLocks noChangeArrowheads="1"/>
                        </a:cNvSpPr>
                      </a:nvSpPr>
                      <a:spPr bwMode="auto">
                        <a:xfrm>
                          <a:off x="3346" y="2832"/>
                          <a:ext cx="912" cy="392"/>
                        </a:xfrm>
                        <a:prstGeom prst="rect">
                          <a:avLst/>
                        </a:prstGeom>
                        <a:noFill/>
                        <a:ln>
                          <a:noFill/>
                        </a:ln>
                        <a:effectLst/>
                        <a:extLst>
                          <a:ext uri="{909E8E84-426E-40DD-AFC4-6F175D3DCCD1}"/>
                          <a:ext uri="{91240B29-F687-4F45-9708-019B960494DF}"/>
                          <a:ext uri="{AF507438-7753-43E0-B8FC-AC1667EBCBE1}"/>
                        </a:extLst>
                      </a:spPr>
                      <a:txSp>
                        <a:txBody>
                          <a:bodyPr lIns="90000" tIns="46800" rIns="90000" bIns="46800">
                            <a:spAutoFit/>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lnSpc>
                                <a:spcPct val="80000"/>
                              </a:lnSpc>
                              <a:defRPr/>
                            </a:pPr>
                            <a:r>
                              <a:rPr lang="ru-RU" altLang="ru-RU" b="1" i="0" noProof="1">
                                <a:solidFill>
                                  <a:schemeClr val="bg1"/>
                                </a:solidFill>
                                <a:effectLst>
                                  <a:outerShdw blurRad="38100" dist="38100" dir="2700000" algn="tl">
                                    <a:srgbClr val="FFFFFF"/>
                                  </a:outerShdw>
                                </a:effectLst>
                              </a:rPr>
                              <a:t>Аппараттық құралдар</a:t>
                            </a:r>
                          </a:p>
                        </a:txBody>
                        <a:useSpRect/>
                      </a:txSp>
                    </a:sp>
                    <a:sp>
                      <a:nvSpPr>
                        <a:cNvPr id="22540" name="WordArt 12"/>
                        <a:cNvSpPr>
                          <a:spLocks noChangeArrowheads="1" noChangeShapeType="1" noTextEdit="1"/>
                        </a:cNvSpPr>
                      </a:nvSpPr>
                      <a:spPr bwMode="auto">
                        <a:xfrm>
                          <a:off x="4354" y="2592"/>
                          <a:ext cx="480" cy="192"/>
                        </a:xfrm>
                        <a:prstGeom prst="rect">
                          <a:avLst/>
                        </a:prstGeom>
                      </a:spPr>
                      <a:txSp>
                        <a:txBody>
                          <a:bodyPr wrap="none" numCol="1" fromWordArt="1">
                            <a:prstTxWarp prst="textPlain">
                              <a:avLst>
                                <a:gd name="adj" fmla="val 50000"/>
                              </a:avLst>
                            </a:prstTxWarp>
                          </a:bodyPr>
                          <a:lstStyle>
                            <a:defPPr>
                              <a:defRPr lang="ru-RU"/>
                            </a:defPPr>
                            <a:lvl1pPr algn="l" rtl="0" eaLnBrk="0" fontAlgn="base" hangingPunct="0">
                              <a:spcBef>
                                <a:spcPct val="0"/>
                              </a:spcBef>
                              <a:spcAft>
                                <a:spcPct val="0"/>
                              </a:spcAft>
                              <a:defRPr sz="1500" i="1"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1500" i="1"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1500" i="1"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1500" i="1"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1500" i="1" kern="1200">
                                <a:solidFill>
                                  <a:schemeClr val="tx1"/>
                                </a:solidFill>
                                <a:latin typeface="Times New Roman" pitchFamily="18" charset="0"/>
                                <a:ea typeface="+mn-ea"/>
                                <a:cs typeface="+mn-cs"/>
                              </a:defRPr>
                            </a:lvl5pPr>
                            <a:lvl6pPr marL="2286000" algn="l" defTabSz="914400" rtl="0" eaLnBrk="1" latinLnBrk="0" hangingPunct="1">
                              <a:defRPr sz="1500" i="1" kern="1200">
                                <a:solidFill>
                                  <a:schemeClr val="tx1"/>
                                </a:solidFill>
                                <a:latin typeface="Times New Roman" pitchFamily="18" charset="0"/>
                                <a:ea typeface="+mn-ea"/>
                                <a:cs typeface="+mn-cs"/>
                              </a:defRPr>
                            </a:lvl6pPr>
                            <a:lvl7pPr marL="2743200" algn="l" defTabSz="914400" rtl="0" eaLnBrk="1" latinLnBrk="0" hangingPunct="1">
                              <a:defRPr sz="1500" i="1" kern="1200">
                                <a:solidFill>
                                  <a:schemeClr val="tx1"/>
                                </a:solidFill>
                                <a:latin typeface="Times New Roman" pitchFamily="18" charset="0"/>
                                <a:ea typeface="+mn-ea"/>
                                <a:cs typeface="+mn-cs"/>
                              </a:defRPr>
                            </a:lvl7pPr>
                            <a:lvl8pPr marL="3200400" algn="l" defTabSz="914400" rtl="0" eaLnBrk="1" latinLnBrk="0" hangingPunct="1">
                              <a:defRPr sz="1500" i="1" kern="1200">
                                <a:solidFill>
                                  <a:schemeClr val="tx1"/>
                                </a:solidFill>
                                <a:latin typeface="Times New Roman" pitchFamily="18" charset="0"/>
                                <a:ea typeface="+mn-ea"/>
                                <a:cs typeface="+mn-cs"/>
                              </a:defRPr>
                            </a:lvl8pPr>
                            <a:lvl9pPr marL="3657600" algn="l" defTabSz="914400" rtl="0" eaLnBrk="1" latinLnBrk="0" hangingPunct="1">
                              <a:defRPr sz="1500" i="1" kern="1200">
                                <a:solidFill>
                                  <a:schemeClr val="tx1"/>
                                </a:solidFill>
                                <a:latin typeface="Times New Roman" pitchFamily="18" charset="0"/>
                                <a:ea typeface="+mn-ea"/>
                                <a:cs typeface="+mn-cs"/>
                              </a:defRPr>
                            </a:lvl9pPr>
                          </a:lstStyle>
                          <a:p>
                            <a:pPr algn="ctr"/>
                            <a:r>
                              <a:rPr lang="ru-RU" sz="3600" b="1" kern="10">
                                <a:ln w="9525">
                                  <a:solidFill>
                                    <a:srgbClr val="000000"/>
                                  </a:solidFill>
                                  <a:round/>
                                  <a:headEnd/>
                                  <a:tailEnd/>
                                </a:ln>
                                <a:gradFill rotWithShape="1">
                                  <a:gsLst>
                                    <a:gs pos="0">
                                      <a:srgbClr val="FFCC00"/>
                                    </a:gs>
                                    <a:gs pos="50000">
                                      <a:srgbClr val="F2F2EA"/>
                                    </a:gs>
                                    <a:gs pos="100000">
                                      <a:srgbClr val="FFCC00"/>
                                    </a:gs>
                                  </a:gsLst>
                                  <a:lin ang="5400000" scaled="1"/>
                                </a:gradFill>
                                <a:effectLst>
                                  <a:outerShdw dist="45791" dir="2021404" algn="ctr" rotWithShape="0">
                                    <a:schemeClr val="bg2"/>
                                  </a:outerShdw>
                                </a:effectLst>
                                <a:latin typeface="Arial"/>
                                <a:cs typeface="Arial"/>
                              </a:rPr>
                              <a:t>ГИС</a:t>
                            </a:r>
                          </a:p>
                        </a:txBody>
                        <a:useSpRect/>
                      </a:txSp>
                    </a:sp>
                  </a:grpSp>
                </lc:lockedCanvas>
              </a:graphicData>
            </a:graphic>
          </wp:inline>
        </w:drawing>
      </w:r>
    </w:p>
    <w:p w:rsidR="00206409" w:rsidRDefault="00206409" w:rsidP="00206409">
      <w:pPr>
        <w:spacing w:after="0" w:line="240" w:lineRule="auto"/>
        <w:ind w:firstLine="567"/>
        <w:jc w:val="center"/>
        <w:rPr>
          <w:rFonts w:ascii="Times New Roman" w:hAnsi="Times New Roman" w:cs="Times New Roman"/>
          <w:sz w:val="28"/>
          <w:szCs w:val="28"/>
          <w:lang w:val="kk-KZ"/>
        </w:rPr>
      </w:pPr>
    </w:p>
    <w:p w:rsidR="005F1AEE" w:rsidRDefault="005F1AEE" w:rsidP="00206409">
      <w:pPr>
        <w:spacing w:after="0" w:line="240" w:lineRule="auto"/>
        <w:ind w:firstLine="567"/>
        <w:jc w:val="both"/>
        <w:rPr>
          <w:rFonts w:ascii="Times New Roman" w:hAnsi="Times New Roman" w:cs="Times New Roman"/>
          <w:b/>
          <w:bCs/>
          <w:sz w:val="28"/>
          <w:szCs w:val="28"/>
          <w:lang w:val="kk-KZ"/>
        </w:rPr>
      </w:pPr>
    </w:p>
    <w:p w:rsidR="00206409" w:rsidRDefault="00206409" w:rsidP="00206409">
      <w:pPr>
        <w:spacing w:after="0" w:line="240" w:lineRule="auto"/>
        <w:ind w:firstLine="567"/>
        <w:jc w:val="both"/>
        <w:rPr>
          <w:rFonts w:ascii="Times New Roman" w:hAnsi="Times New Roman" w:cs="Times New Roman"/>
          <w:b/>
          <w:bCs/>
          <w:sz w:val="28"/>
          <w:szCs w:val="28"/>
          <w:lang w:val="kk-KZ"/>
        </w:rPr>
      </w:pPr>
      <w:r w:rsidRPr="00206409">
        <w:rPr>
          <w:rFonts w:ascii="Times New Roman" w:hAnsi="Times New Roman" w:cs="Times New Roman"/>
          <w:b/>
          <w:bCs/>
          <w:sz w:val="28"/>
          <w:szCs w:val="28"/>
        </w:rPr>
        <w:t>ГАЖ негізгі түсініктері:</w:t>
      </w:r>
    </w:p>
    <w:p w:rsidR="00F510F4" w:rsidRPr="00206409" w:rsidRDefault="0080385E" w:rsidP="00206409">
      <w:pPr>
        <w:numPr>
          <w:ilvl w:val="0"/>
          <w:numId w:val="3"/>
        </w:numPr>
        <w:tabs>
          <w:tab w:val="clear" w:pos="720"/>
          <w:tab w:val="num" w:pos="284"/>
          <w:tab w:val="left" w:pos="851"/>
        </w:tabs>
        <w:spacing w:after="0" w:line="240" w:lineRule="auto"/>
        <w:ind w:left="0"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Кеңістіктік объект - бұл орналасқан жері мен сипаттамалар (атрибуттар) жиынтығын қамтитын шындық объектісінің сандық моделі (сандық көрінісі).</w:t>
      </w:r>
    </w:p>
    <w:p w:rsidR="00F510F4" w:rsidRPr="00206409" w:rsidRDefault="0080385E" w:rsidP="00206409">
      <w:pPr>
        <w:numPr>
          <w:ilvl w:val="0"/>
          <w:numId w:val="3"/>
        </w:numPr>
        <w:tabs>
          <w:tab w:val="clear" w:pos="720"/>
          <w:tab w:val="num" w:pos="0"/>
          <w:tab w:val="left" w:pos="851"/>
          <w:tab w:val="left" w:pos="993"/>
        </w:tabs>
        <w:spacing w:after="0" w:line="240" w:lineRule="auto"/>
        <w:ind w:left="0"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 xml:space="preserve">Кеңістіктік деректер - кеңістіктік объектілер туралы олардың орналасқан жері мен қасиеттері туралы мәліметтерді қамтитын цифрлық деректер. </w:t>
      </w:r>
    </w:p>
    <w:p w:rsidR="00206409" w:rsidRPr="00206409" w:rsidRDefault="00206409" w:rsidP="00206409">
      <w:pPr>
        <w:spacing w:after="0" w:line="240" w:lineRule="auto"/>
        <w:ind w:firstLine="567"/>
        <w:jc w:val="both"/>
        <w:rPr>
          <w:rFonts w:ascii="Times New Roman" w:hAnsi="Times New Roman" w:cs="Times New Roman"/>
          <w:sz w:val="28"/>
          <w:szCs w:val="28"/>
        </w:rPr>
      </w:pPr>
      <w:r w:rsidRPr="00206409">
        <w:rPr>
          <w:rFonts w:ascii="Times New Roman" w:hAnsi="Times New Roman" w:cs="Times New Roman"/>
          <w:b/>
          <w:bCs/>
          <w:sz w:val="28"/>
          <w:szCs w:val="28"/>
        </w:rPr>
        <w:t>ГАЖ ақпараттық қамтамасыз ету</w:t>
      </w:r>
      <w:r w:rsidRPr="00206409">
        <w:rPr>
          <w:rFonts w:ascii="Times New Roman" w:hAnsi="Times New Roman" w:cs="Times New Roman"/>
          <w:sz w:val="28"/>
          <w:szCs w:val="28"/>
        </w:rPr>
        <w:t xml:space="preserve">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Кеңістіктік деректер ГАЖ да болуы мүмкін:</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сандық карталар;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қашықтықтан зондтау деректерін;</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кестелік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lang w:val="en-US"/>
        </w:rPr>
        <w:t>Gps</w:t>
      </w:r>
      <w:r w:rsidRPr="00206409">
        <w:rPr>
          <w:rFonts w:ascii="Times New Roman" w:hAnsi="Times New Roman" w:cs="Times New Roman"/>
          <w:sz w:val="28"/>
          <w:szCs w:val="28"/>
        </w:rPr>
        <w:t xml:space="preserve"> көмегімен алынған координаталық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ГАЖ-дағы кеңістіктік деректер көздері:</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карта көздері;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қашықтықтан зондтау деректері; </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бақылау деректері;</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әлеуметтік-экономикалық деректер;</w:t>
      </w:r>
    </w:p>
    <w:p w:rsidR="00F510F4" w:rsidRPr="00206409" w:rsidRDefault="0080385E" w:rsidP="00206409">
      <w:pPr>
        <w:numPr>
          <w:ilvl w:val="0"/>
          <w:numId w:val="4"/>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метадеректер-деректер туралы деректер (проекция, жалпылау деңгейі, картаны құру уақыты, мәліметтер базасындағы атрибуттық ақпаратқа түсініктеме)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Кеңістіктік деректер ГАЖ да болуы мүмкін:</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сандық карталар;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қашықтықтан зондтау деректерін;</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кестелік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lang w:val="en-US"/>
        </w:rPr>
        <w:t>Gps</w:t>
      </w:r>
      <w:r w:rsidRPr="00206409">
        <w:rPr>
          <w:rFonts w:ascii="Times New Roman" w:hAnsi="Times New Roman" w:cs="Times New Roman"/>
          <w:sz w:val="28"/>
          <w:szCs w:val="28"/>
        </w:rPr>
        <w:t xml:space="preserve"> көмегімен алынған координаталық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b/>
          <w:bCs/>
          <w:sz w:val="28"/>
          <w:szCs w:val="28"/>
        </w:rPr>
        <w:t>ГАЖ-дағы кеңістіктік деректер көздері:</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карта көздері;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қашықтықтан зондтау деректері; </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бақылау деректері;</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әлеуметтік-экономикалық деректер;</w:t>
      </w:r>
    </w:p>
    <w:p w:rsidR="00F510F4" w:rsidRPr="00206409" w:rsidRDefault="0080385E" w:rsidP="00206409">
      <w:pPr>
        <w:numPr>
          <w:ilvl w:val="0"/>
          <w:numId w:val="5"/>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lastRenderedPageBreak/>
        <w:t xml:space="preserve">метадеректер-деректер туралы деректер (проекция, жалпылау деңгейі, картаны құру уақыты, мәліметтер базасындағы атрибуттық ақпаратқа түсініктеме) </w:t>
      </w:r>
    </w:p>
    <w:p w:rsidR="00206409" w:rsidRDefault="00206409" w:rsidP="00206409">
      <w:pPr>
        <w:spacing w:after="0" w:line="240" w:lineRule="auto"/>
        <w:ind w:firstLine="567"/>
        <w:jc w:val="both"/>
        <w:rPr>
          <w:rFonts w:ascii="Times New Roman" w:hAnsi="Times New Roman" w:cs="Times New Roman"/>
          <w:b/>
          <w:sz w:val="28"/>
          <w:szCs w:val="28"/>
          <w:lang w:val="kk-KZ"/>
        </w:rPr>
      </w:pPr>
      <w:r w:rsidRPr="00206409">
        <w:rPr>
          <w:rFonts w:ascii="Times New Roman" w:hAnsi="Times New Roman" w:cs="Times New Roman"/>
          <w:b/>
          <w:sz w:val="28"/>
          <w:szCs w:val="28"/>
        </w:rPr>
        <w:t>Негізгі карта (географиялық негіз)</w:t>
      </w:r>
    </w:p>
    <w:p w:rsidR="00F510F4" w:rsidRPr="00206409" w:rsidRDefault="0080385E" w:rsidP="00206409">
      <w:pPr>
        <w:numPr>
          <w:ilvl w:val="0"/>
          <w:numId w:val="6"/>
        </w:numPr>
        <w:spacing w:after="0" w:line="240" w:lineRule="auto"/>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деректерді байланыстыруға, тақырыптық мазмұнды қолдануға, қабаттарды ГАЖ-ға біріктіруге қызмет етеді.</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Негізгі ретінде болуы мүмкін:</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әкімшілік-аумақтық бөлініс карталары;</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топографиялық карталар;</w:t>
      </w:r>
    </w:p>
    <w:p w:rsidR="00F510F4" w:rsidRPr="00206409"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жерді пайдалану карталары;</w:t>
      </w:r>
    </w:p>
    <w:p w:rsidR="00F510F4" w:rsidRDefault="0080385E" w:rsidP="00206409">
      <w:pPr>
        <w:numPr>
          <w:ilvl w:val="0"/>
          <w:numId w:val="6"/>
        </w:numPr>
        <w:spacing w:after="0" w:line="240" w:lineRule="auto"/>
        <w:jc w:val="both"/>
        <w:rPr>
          <w:rFonts w:ascii="Times New Roman" w:hAnsi="Times New Roman" w:cs="Times New Roman"/>
          <w:sz w:val="28"/>
          <w:szCs w:val="28"/>
        </w:rPr>
      </w:pPr>
      <w:r w:rsidRPr="00206409">
        <w:rPr>
          <w:rFonts w:ascii="Times New Roman" w:hAnsi="Times New Roman" w:cs="Times New Roman"/>
          <w:sz w:val="28"/>
          <w:szCs w:val="28"/>
        </w:rPr>
        <w:t xml:space="preserve">ландшафт карталары және т. б. </w:t>
      </w:r>
    </w:p>
    <w:p w:rsidR="005F2261" w:rsidRPr="00206409" w:rsidRDefault="005F2261" w:rsidP="005F2261">
      <w:pPr>
        <w:spacing w:after="0" w:line="240" w:lineRule="auto"/>
        <w:ind w:left="720"/>
        <w:jc w:val="both"/>
        <w:rPr>
          <w:rFonts w:ascii="Times New Roman" w:hAnsi="Times New Roman" w:cs="Times New Roman"/>
          <w:sz w:val="28"/>
          <w:szCs w:val="28"/>
        </w:rPr>
      </w:pPr>
    </w:p>
    <w:p w:rsidR="003E4530" w:rsidRDefault="00206409" w:rsidP="003E4530">
      <w:pPr>
        <w:spacing w:after="0" w:line="240" w:lineRule="auto"/>
        <w:jc w:val="both"/>
        <w:rPr>
          <w:rFonts w:ascii="Times New Roman" w:hAnsi="Times New Roman" w:cs="Times New Roman"/>
          <w:b/>
          <w:sz w:val="28"/>
          <w:szCs w:val="28"/>
          <w:lang w:val="kk-KZ"/>
        </w:rPr>
      </w:pPr>
      <w:r w:rsidRPr="00206409">
        <w:rPr>
          <w:rFonts w:ascii="Times New Roman" w:hAnsi="Times New Roman" w:cs="Times New Roman"/>
          <w:b/>
          <w:noProof/>
          <w:sz w:val="28"/>
          <w:szCs w:val="28"/>
        </w:rPr>
        <w:drawing>
          <wp:inline distT="0" distB="0" distL="0" distR="0">
            <wp:extent cx="3649121" cy="3181900"/>
            <wp:effectExtent l="19050" t="0" r="0" b="0"/>
            <wp:docPr id="2" name="Рисунок 2" descr="Л2_комп_карта"/>
            <wp:cNvGraphicFramePr/>
            <a:graphic xmlns:a="http://schemas.openxmlformats.org/drawingml/2006/main">
              <a:graphicData uri="http://schemas.openxmlformats.org/drawingml/2006/picture">
                <pic:pic xmlns:pic="http://schemas.openxmlformats.org/drawingml/2006/picture">
                  <pic:nvPicPr>
                    <pic:cNvPr id="26630" name="Picture 6" descr="Л2_комп_карта"/>
                    <pic:cNvPicPr>
                      <a:picLocks noChangeAspect="1" noChangeArrowheads="1"/>
                    </pic:cNvPicPr>
                  </pic:nvPicPr>
                  <pic:blipFill>
                    <a:blip r:embed="rId35"/>
                    <a:srcRect r="18851" b="3365"/>
                    <a:stretch>
                      <a:fillRect/>
                    </a:stretch>
                  </pic:blipFill>
                  <pic:spPr bwMode="auto">
                    <a:xfrm>
                      <a:off x="0" y="0"/>
                      <a:ext cx="3652131" cy="3184525"/>
                    </a:xfrm>
                    <a:prstGeom prst="rect">
                      <a:avLst/>
                    </a:prstGeom>
                    <a:noFill/>
                    <a:ln w="9525">
                      <a:noFill/>
                      <a:miter lim="800000"/>
                      <a:headEnd/>
                      <a:tailEnd/>
                    </a:ln>
                  </pic:spPr>
                </pic:pic>
              </a:graphicData>
            </a:graphic>
          </wp:inline>
        </w:drawing>
      </w:r>
      <w:r w:rsidR="003E4530" w:rsidRPr="003E4530">
        <w:rPr>
          <w:rFonts w:ascii="Times New Roman" w:hAnsi="Times New Roman" w:cs="Times New Roman"/>
          <w:b/>
          <w:sz w:val="28"/>
          <w:szCs w:val="28"/>
        </w:rPr>
        <w:t xml:space="preserve"> </w:t>
      </w:r>
      <w:r w:rsidR="003E4530" w:rsidRPr="003E4530">
        <w:rPr>
          <w:rFonts w:ascii="Times New Roman" w:hAnsi="Times New Roman" w:cs="Times New Roman"/>
          <w:b/>
          <w:noProof/>
          <w:sz w:val="28"/>
          <w:szCs w:val="28"/>
        </w:rPr>
        <w:drawing>
          <wp:inline distT="0" distB="0" distL="0" distR="0">
            <wp:extent cx="2074027" cy="1730467"/>
            <wp:effectExtent l="19050" t="19050" r="21473" b="22133"/>
            <wp:docPr id="41" name="Рисунок 4" descr="легенда"/>
            <wp:cNvGraphicFramePr/>
            <a:graphic xmlns:a="http://schemas.openxmlformats.org/drawingml/2006/main">
              <a:graphicData uri="http://schemas.openxmlformats.org/drawingml/2006/picture">
                <pic:pic xmlns:pic="http://schemas.openxmlformats.org/drawingml/2006/picture">
                  <pic:nvPicPr>
                    <pic:cNvPr id="26629" name="Picture 7" descr="легенда"/>
                    <pic:cNvPicPr>
                      <a:picLocks noChangeAspect="1" noChangeArrowheads="1"/>
                    </pic:cNvPicPr>
                  </pic:nvPicPr>
                  <pic:blipFill>
                    <a:blip r:embed="rId36"/>
                    <a:srcRect l="6818" r="6818" b="6818"/>
                    <a:stretch>
                      <a:fillRect/>
                    </a:stretch>
                  </pic:blipFill>
                  <pic:spPr bwMode="auto">
                    <a:xfrm>
                      <a:off x="0" y="0"/>
                      <a:ext cx="2074447" cy="1730818"/>
                    </a:xfrm>
                    <a:prstGeom prst="rect">
                      <a:avLst/>
                    </a:prstGeom>
                    <a:solidFill>
                      <a:schemeClr val="bg1"/>
                    </a:solidFill>
                    <a:ln w="9525">
                      <a:solidFill>
                        <a:schemeClr val="tx1"/>
                      </a:solidFill>
                      <a:miter lim="800000"/>
                      <a:headEnd/>
                      <a:tailEnd/>
                    </a:ln>
                  </pic:spPr>
                </pic:pic>
              </a:graphicData>
            </a:graphic>
          </wp:inline>
        </w:drawing>
      </w:r>
    </w:p>
    <w:p w:rsidR="003E4530" w:rsidRDefault="003E4530" w:rsidP="00206409">
      <w:pPr>
        <w:spacing w:after="0" w:line="240" w:lineRule="auto"/>
        <w:ind w:firstLine="567"/>
        <w:jc w:val="both"/>
        <w:rPr>
          <w:rFonts w:ascii="Times New Roman" w:hAnsi="Times New Roman" w:cs="Times New Roman"/>
          <w:b/>
          <w:sz w:val="28"/>
          <w:szCs w:val="28"/>
          <w:lang w:val="kk-KZ"/>
        </w:rPr>
      </w:pPr>
    </w:p>
    <w:p w:rsidR="003E4530" w:rsidRPr="003E4530" w:rsidRDefault="003E4530" w:rsidP="003E4530">
      <w:pPr>
        <w:spacing w:after="0" w:line="240" w:lineRule="auto"/>
        <w:ind w:firstLine="567"/>
        <w:jc w:val="center"/>
        <w:rPr>
          <w:rFonts w:ascii="Times New Roman" w:hAnsi="Times New Roman" w:cs="Times New Roman"/>
          <w:sz w:val="28"/>
          <w:szCs w:val="28"/>
          <w:lang w:val="kk-KZ"/>
        </w:rPr>
      </w:pPr>
      <w:r w:rsidRPr="003E4530">
        <w:rPr>
          <w:rFonts w:ascii="Times New Roman" w:hAnsi="Times New Roman" w:cs="Times New Roman"/>
          <w:sz w:val="28"/>
          <w:szCs w:val="28"/>
          <w:lang w:val="kk-KZ"/>
        </w:rPr>
        <w:t>Негізгі карта жерді пайдалану картасы</w:t>
      </w:r>
    </w:p>
    <w:p w:rsidR="003E4530" w:rsidRDefault="003E4530" w:rsidP="00206409">
      <w:pPr>
        <w:spacing w:after="0" w:line="240" w:lineRule="auto"/>
        <w:ind w:firstLine="567"/>
        <w:jc w:val="both"/>
        <w:rPr>
          <w:rFonts w:ascii="Times New Roman" w:hAnsi="Times New Roman" w:cs="Times New Roman"/>
          <w:b/>
          <w:sz w:val="28"/>
          <w:szCs w:val="28"/>
          <w:lang w:val="kk-KZ"/>
        </w:rPr>
      </w:pPr>
    </w:p>
    <w:p w:rsidR="00206409" w:rsidRPr="00206409" w:rsidRDefault="00206409" w:rsidP="00206409">
      <w:pPr>
        <w:spacing w:after="0" w:line="240" w:lineRule="auto"/>
        <w:ind w:firstLine="567"/>
        <w:jc w:val="both"/>
        <w:rPr>
          <w:rFonts w:ascii="Times New Roman" w:hAnsi="Times New Roman" w:cs="Times New Roman"/>
          <w:b/>
          <w:sz w:val="28"/>
          <w:szCs w:val="28"/>
          <w:lang w:val="kk-KZ"/>
        </w:rPr>
      </w:pPr>
      <w:r w:rsidRPr="00206409">
        <w:rPr>
          <w:rFonts w:ascii="Times New Roman" w:hAnsi="Times New Roman" w:cs="Times New Roman"/>
          <w:b/>
          <w:bCs/>
          <w:sz w:val="28"/>
          <w:szCs w:val="28"/>
          <w:lang w:val="kk-KZ"/>
        </w:rPr>
        <w:t xml:space="preserve">ГАЖ-дағы сандық модельдер </w:t>
      </w:r>
    </w:p>
    <w:p w:rsidR="00206409" w:rsidRDefault="00206409" w:rsidP="00206409">
      <w:pPr>
        <w:spacing w:after="0" w:line="240" w:lineRule="auto"/>
        <w:ind w:firstLine="567"/>
        <w:jc w:val="both"/>
        <w:rPr>
          <w:rFonts w:ascii="Times New Roman" w:hAnsi="Times New Roman" w:cs="Times New Roman"/>
          <w:i/>
          <w:iCs/>
          <w:sz w:val="28"/>
          <w:szCs w:val="28"/>
          <w:lang w:val="kk-KZ"/>
        </w:rPr>
      </w:pPr>
      <w:r w:rsidRPr="00206409">
        <w:rPr>
          <w:rFonts w:ascii="Times New Roman" w:hAnsi="Times New Roman" w:cs="Times New Roman"/>
          <w:sz w:val="28"/>
          <w:szCs w:val="28"/>
          <w:lang w:val="kk-KZ"/>
        </w:rPr>
        <w:t>Деректердің сандық моделі (деректердің сандық көрінісі) - компьютерлік ортада кеңістіктік деректерді ұйымдастыру тәсілі.</w:t>
      </w:r>
      <w:r w:rsidRPr="00206409">
        <w:rPr>
          <w:rFonts w:ascii="Times New Roman" w:hAnsi="Times New Roman" w:cs="Times New Roman"/>
          <w:i/>
          <w:iCs/>
          <w:sz w:val="28"/>
          <w:szCs w:val="28"/>
          <w:lang w:val="kk-KZ"/>
        </w:rPr>
        <w:t xml:space="preserve">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b/>
          <w:bCs/>
          <w:sz w:val="28"/>
          <w:szCs w:val="28"/>
          <w:lang w:val="kk-KZ"/>
        </w:rPr>
        <w:t xml:space="preserve">Сандық кеңістіктік деректерді ұсынудың артықшылықтары: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 xml:space="preserve">көшіру оңай, жоғары жылдамдықпен беріледі, физикалық тозуға аз ұшырайды, түрлендіру, өңдеу, талдау оңай, </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қағаз карталарымен мүмкін емес нәрсені жасауға болады: тез және дәл өлшеу, біріктіру, масштабтау, панорамалау.</w:t>
      </w:r>
    </w:p>
    <w:p w:rsidR="00206409" w:rsidRPr="00206409" w:rsidRDefault="00C10452" w:rsidP="00206409">
      <w:pPr>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Негізгі сандық модельдер</w:t>
      </w:r>
      <w:r w:rsidR="00206409" w:rsidRPr="00206409">
        <w:rPr>
          <w:rFonts w:ascii="Times New Roman" w:hAnsi="Times New Roman" w:cs="Times New Roman"/>
          <w:b/>
          <w:sz w:val="28"/>
          <w:szCs w:val="28"/>
          <w:lang w:val="kk-KZ"/>
        </w:rPr>
        <w:t>:</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Векторлық (векторлық форматтағы жеке объектілер жиынтығы);</w:t>
      </w:r>
    </w:p>
    <w:p w:rsidR="00206409" w:rsidRP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Растрлық (ұяшықтар торы);</w:t>
      </w:r>
    </w:p>
    <w:p w:rsidR="00206409" w:rsidRDefault="00206409" w:rsidP="00206409">
      <w:pPr>
        <w:spacing w:after="0" w:line="240" w:lineRule="auto"/>
        <w:ind w:firstLine="567"/>
        <w:jc w:val="both"/>
        <w:rPr>
          <w:rFonts w:ascii="Times New Roman" w:hAnsi="Times New Roman" w:cs="Times New Roman"/>
          <w:sz w:val="28"/>
          <w:szCs w:val="28"/>
          <w:lang w:val="kk-KZ"/>
        </w:rPr>
      </w:pPr>
      <w:r w:rsidRPr="00206409">
        <w:rPr>
          <w:rFonts w:ascii="Times New Roman" w:hAnsi="Times New Roman" w:cs="Times New Roman"/>
          <w:sz w:val="28"/>
          <w:szCs w:val="28"/>
          <w:lang w:val="kk-KZ"/>
        </w:rPr>
        <w:t>TIN (триангуляциялық модель) - бетті модельдейтін триангуляция нүктелерінің жиынтығы.</w:t>
      </w:r>
    </w:p>
    <w:p w:rsidR="005F1AEE" w:rsidRPr="00206409" w:rsidRDefault="005F1AEE" w:rsidP="00206409">
      <w:pPr>
        <w:spacing w:after="0" w:line="240" w:lineRule="auto"/>
        <w:ind w:firstLine="567"/>
        <w:jc w:val="both"/>
        <w:rPr>
          <w:rFonts w:ascii="Times New Roman" w:hAnsi="Times New Roman" w:cs="Times New Roman"/>
          <w:sz w:val="28"/>
          <w:szCs w:val="28"/>
          <w:lang w:val="kk-KZ"/>
        </w:rPr>
      </w:pPr>
    </w:p>
    <w:p w:rsidR="00206409" w:rsidRPr="005F1AEE" w:rsidRDefault="005F1AEE" w:rsidP="005F1AEE">
      <w:pPr>
        <w:tabs>
          <w:tab w:val="left" w:pos="3721"/>
        </w:tabs>
        <w:spacing w:after="0" w:line="240" w:lineRule="auto"/>
        <w:jc w:val="both"/>
        <w:rPr>
          <w:rFonts w:ascii="Times New Roman" w:hAnsi="Times New Roman" w:cs="Times New Roman"/>
          <w:b/>
          <w:sz w:val="28"/>
          <w:szCs w:val="28"/>
        </w:rPr>
      </w:pPr>
      <w:r>
        <w:rPr>
          <w:rFonts w:ascii="Times New Roman" w:hAnsi="Times New Roman" w:cs="Times New Roman"/>
          <w:sz w:val="28"/>
          <w:szCs w:val="28"/>
          <w:lang w:val="kk-KZ"/>
        </w:rPr>
        <w:lastRenderedPageBreak/>
        <w:t xml:space="preserve">          </w:t>
      </w:r>
      <w:r w:rsidRPr="005F1AEE">
        <w:rPr>
          <w:rFonts w:ascii="Times New Roman" w:hAnsi="Times New Roman" w:cs="Times New Roman"/>
          <w:b/>
          <w:sz w:val="28"/>
          <w:szCs w:val="28"/>
          <w:lang w:val="kk-KZ"/>
        </w:rPr>
        <w:t>Векторлы модель</w:t>
      </w:r>
      <w:r>
        <w:rPr>
          <w:rFonts w:ascii="Times New Roman" w:hAnsi="Times New Roman" w:cs="Times New Roman"/>
          <w:sz w:val="28"/>
          <w:szCs w:val="28"/>
          <w:lang w:val="kk-KZ"/>
        </w:rPr>
        <w:t xml:space="preserve"> </w:t>
      </w:r>
      <w:r w:rsidRPr="005F1AEE">
        <w:rPr>
          <w:rFonts w:ascii="Times New Roman" w:hAnsi="Times New Roman" w:cs="Times New Roman"/>
          <w:sz w:val="28"/>
          <w:szCs w:val="28"/>
        </w:rPr>
        <w:t xml:space="preserve">         </w:t>
      </w:r>
      <w:r w:rsidRPr="005F1AEE">
        <w:rPr>
          <w:rFonts w:ascii="Times New Roman" w:hAnsi="Times New Roman" w:cs="Times New Roman"/>
          <w:b/>
          <w:bCs/>
          <w:sz w:val="28"/>
          <w:szCs w:val="28"/>
        </w:rPr>
        <w:t>Растрлық</w:t>
      </w:r>
      <w:r w:rsidRPr="00206409">
        <w:rPr>
          <w:rFonts w:ascii="Times New Roman" w:hAnsi="Times New Roman" w:cs="Times New Roman"/>
          <w:b/>
          <w:bCs/>
          <w:sz w:val="28"/>
          <w:szCs w:val="28"/>
        </w:rPr>
        <w:t xml:space="preserve"> модель</w:t>
      </w:r>
      <w:r w:rsidRPr="005F1AEE">
        <w:rPr>
          <w:rFonts w:ascii="Times New Roman" w:hAnsi="Times New Roman" w:cs="Times New Roman"/>
          <w:sz w:val="28"/>
          <w:szCs w:val="28"/>
          <w:lang w:val="kk-KZ"/>
        </w:rPr>
        <w:t xml:space="preserve"> </w:t>
      </w:r>
      <w:r w:rsidRPr="005F1AEE">
        <w:rPr>
          <w:rFonts w:ascii="Times New Roman" w:hAnsi="Times New Roman" w:cs="Times New Roman"/>
          <w:b/>
          <w:bCs/>
          <w:sz w:val="28"/>
          <w:szCs w:val="28"/>
        </w:rPr>
        <w:t xml:space="preserve">                   </w:t>
      </w:r>
      <w:r w:rsidRPr="005F1AEE">
        <w:rPr>
          <w:rFonts w:ascii="Times New Roman" w:hAnsi="Times New Roman" w:cs="Times New Roman"/>
          <w:b/>
          <w:sz w:val="28"/>
          <w:szCs w:val="28"/>
          <w:lang w:val="en-US"/>
        </w:rPr>
        <w:t>TIN</w:t>
      </w:r>
    </w:p>
    <w:p w:rsidR="00206409" w:rsidRDefault="0088450B" w:rsidP="005F1AEE">
      <w:pPr>
        <w:tabs>
          <w:tab w:val="left" w:pos="4029"/>
        </w:tabs>
        <w:rPr>
          <w:rFonts w:ascii="Times New Roman" w:hAnsi="Times New Roman" w:cs="Times New Roman"/>
          <w:sz w:val="28"/>
          <w:szCs w:val="28"/>
          <w:lang w:val="kk-KZ"/>
        </w:rPr>
      </w:pPr>
      <w:r>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2" o:spid="_x0000_s1027" type="#_x0000_t75" style="position:absolute;margin-left:28.8pt;margin-top:3.95pt;width:119.2pt;height:99.05pt;z-index:251658240;visibility:visible" filled="t" fillcolor="blue" stroked="t" strokecolor="blue">
            <v:imagedata r:id="rId37" o:title=""/>
            <v:shadow color="#146194"/>
          </v:shape>
          <o:OLEObject Type="Embed" ProgID="Unknown" ShapeID="Object 2" DrawAspect="Content" ObjectID="_1749026565" r:id="rId38"/>
        </w:pict>
      </w:r>
      <w:r w:rsidR="005F1AEE">
        <w:rPr>
          <w:rFonts w:ascii="Times New Roman" w:hAnsi="Times New Roman" w:cs="Times New Roman"/>
          <w:sz w:val="28"/>
          <w:szCs w:val="28"/>
          <w:lang w:val="kk-KZ"/>
        </w:rPr>
        <w:t xml:space="preserve">                                             </w:t>
      </w:r>
      <w:r w:rsidR="005F1AEE" w:rsidRPr="005F1AEE">
        <w:rPr>
          <w:rFonts w:ascii="Times New Roman" w:hAnsi="Times New Roman" w:cs="Times New Roman"/>
          <w:noProof/>
          <w:sz w:val="28"/>
          <w:szCs w:val="28"/>
        </w:rPr>
        <w:drawing>
          <wp:inline distT="0" distB="0" distL="0" distR="0">
            <wp:extent cx="1765748" cy="1299066"/>
            <wp:effectExtent l="19050" t="19050" r="24952" b="15384"/>
            <wp:docPr id="42" name="Рисунок 7"/>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39"/>
                    <a:srcRect/>
                    <a:stretch>
                      <a:fillRect/>
                    </a:stretch>
                  </pic:blipFill>
                  <pic:spPr bwMode="auto">
                    <a:xfrm>
                      <a:off x="0" y="0"/>
                      <a:ext cx="1767466" cy="1300330"/>
                    </a:xfrm>
                    <a:prstGeom prst="rect">
                      <a:avLst/>
                    </a:prstGeom>
                    <a:solidFill>
                      <a:srgbClr val="0000FF"/>
                    </a:solidFill>
                    <a:ln w="9525">
                      <a:solidFill>
                        <a:schemeClr val="tx1"/>
                      </a:solidFill>
                      <a:miter lim="800000"/>
                      <a:headEnd/>
                      <a:tailEnd/>
                    </a:ln>
                    <a:effectLst/>
                  </pic:spPr>
                </pic:pic>
              </a:graphicData>
            </a:graphic>
          </wp:inline>
        </w:drawing>
      </w:r>
      <w:r w:rsidR="005F1AEE" w:rsidRPr="005F1AEE">
        <w:rPr>
          <w:rFonts w:ascii="Times New Roman" w:hAnsi="Times New Roman" w:cs="Times New Roman"/>
          <w:sz w:val="28"/>
          <w:szCs w:val="28"/>
          <w:lang w:val="kk-KZ"/>
        </w:rPr>
        <w:t xml:space="preserve"> </w:t>
      </w:r>
      <w:r w:rsidR="005F1AEE" w:rsidRPr="005F1AEE">
        <w:rPr>
          <w:rFonts w:ascii="Times New Roman" w:hAnsi="Times New Roman" w:cs="Times New Roman"/>
          <w:noProof/>
          <w:sz w:val="28"/>
          <w:szCs w:val="28"/>
        </w:rPr>
        <w:drawing>
          <wp:inline distT="0" distB="0" distL="0" distR="0">
            <wp:extent cx="1770828" cy="1293380"/>
            <wp:effectExtent l="19050" t="19050" r="19872" b="21070"/>
            <wp:docPr id="44" name="Рисунок 9"/>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40"/>
                    <a:srcRect/>
                    <a:stretch>
                      <a:fillRect/>
                    </a:stretch>
                  </pic:blipFill>
                  <pic:spPr bwMode="auto">
                    <a:xfrm>
                      <a:off x="0" y="0"/>
                      <a:ext cx="1777824" cy="1298490"/>
                    </a:xfrm>
                    <a:prstGeom prst="rect">
                      <a:avLst/>
                    </a:prstGeom>
                    <a:solidFill>
                      <a:srgbClr val="0000FF"/>
                    </a:solidFill>
                    <a:ln w="9525">
                      <a:solidFill>
                        <a:schemeClr val="tx1"/>
                      </a:solidFill>
                      <a:miter lim="800000"/>
                      <a:headEnd/>
                      <a:tailEnd/>
                    </a:ln>
                    <a:effectLst/>
                  </pic:spPr>
                </pic:pic>
              </a:graphicData>
            </a:graphic>
          </wp:inline>
        </w:drawing>
      </w:r>
    </w:p>
    <w:p w:rsidR="000B6AA1" w:rsidRDefault="000B6AA1" w:rsidP="008212D9">
      <w:pPr>
        <w:spacing w:after="0" w:line="240" w:lineRule="auto"/>
        <w:ind w:firstLine="567"/>
        <w:rPr>
          <w:rFonts w:ascii="Times New Roman" w:hAnsi="Times New Roman" w:cs="Times New Roman"/>
          <w:b/>
          <w:bCs/>
          <w:sz w:val="28"/>
          <w:szCs w:val="28"/>
        </w:rPr>
      </w:pPr>
    </w:p>
    <w:p w:rsidR="008212D9" w:rsidRPr="008212D9" w:rsidRDefault="008212D9" w:rsidP="008212D9">
      <w:pPr>
        <w:spacing w:after="0" w:line="240" w:lineRule="auto"/>
        <w:ind w:firstLine="567"/>
        <w:rPr>
          <w:rFonts w:ascii="Times New Roman" w:hAnsi="Times New Roman" w:cs="Times New Roman"/>
          <w:sz w:val="28"/>
          <w:szCs w:val="28"/>
        </w:rPr>
      </w:pPr>
      <w:r w:rsidRPr="008212D9">
        <w:rPr>
          <w:rFonts w:ascii="Times New Roman" w:hAnsi="Times New Roman" w:cs="Times New Roman"/>
          <w:b/>
          <w:bCs/>
          <w:sz w:val="28"/>
          <w:szCs w:val="28"/>
        </w:rPr>
        <w:t>Векторно-топологическая модель</w:t>
      </w:r>
      <w:r w:rsidRPr="008212D9">
        <w:rPr>
          <w:rFonts w:ascii="Times New Roman" w:hAnsi="Times New Roman" w:cs="Times New Roman"/>
          <w:sz w:val="28"/>
          <w:szCs w:val="28"/>
        </w:rPr>
        <w:t xml:space="preserve">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ГАЖ-да топологияны құру мен сақтаудың артықшылықтарыартық координаттарды азайту арқылы деректер көлемі аз;</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 xml:space="preserve">кеңістіктік талдаудың әртүрлі түрлерін жасауға болады: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 xml:space="preserve">қосылған сызықтар арқылы желідегі ағындарды модельдеу; </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ұқсас сипаттамалары бар көршілес көпбұрыштардың бірігуі;</w:t>
      </w:r>
    </w:p>
    <w:p w:rsidR="00F510F4" w:rsidRPr="008212D9" w:rsidRDefault="0080385E" w:rsidP="008212D9">
      <w:pPr>
        <w:numPr>
          <w:ilvl w:val="0"/>
          <w:numId w:val="7"/>
        </w:numPr>
        <w:spacing w:after="0" w:line="240" w:lineRule="auto"/>
        <w:rPr>
          <w:rFonts w:ascii="Times New Roman" w:hAnsi="Times New Roman" w:cs="Times New Roman"/>
          <w:sz w:val="28"/>
          <w:szCs w:val="28"/>
        </w:rPr>
      </w:pPr>
      <w:r w:rsidRPr="008212D9">
        <w:rPr>
          <w:rFonts w:ascii="Times New Roman" w:hAnsi="Times New Roman" w:cs="Times New Roman"/>
          <w:sz w:val="28"/>
          <w:szCs w:val="28"/>
        </w:rPr>
        <w:t>объектілерді қабаттастыру.</w:t>
      </w:r>
      <w:r w:rsidRPr="008212D9">
        <w:rPr>
          <w:rFonts w:ascii="Times New Roman" w:hAnsi="Times New Roman" w:cs="Times New Roman"/>
          <w:i/>
          <w:iCs/>
          <w:sz w:val="28"/>
          <w:szCs w:val="28"/>
        </w:rPr>
        <w:t xml:space="preserve"> </w:t>
      </w:r>
    </w:p>
    <w:p w:rsidR="008212D9" w:rsidRPr="008212D9" w:rsidRDefault="008212D9" w:rsidP="008212D9">
      <w:pPr>
        <w:spacing w:after="0" w:line="240" w:lineRule="auto"/>
        <w:ind w:firstLine="567"/>
        <w:rPr>
          <w:rFonts w:ascii="Times New Roman" w:hAnsi="Times New Roman" w:cs="Times New Roman"/>
          <w:b/>
          <w:sz w:val="28"/>
          <w:szCs w:val="28"/>
          <w:lang w:val="kk-KZ"/>
        </w:rPr>
      </w:pPr>
      <w:r w:rsidRPr="008212D9">
        <w:rPr>
          <w:rFonts w:ascii="Times New Roman" w:hAnsi="Times New Roman" w:cs="Times New Roman"/>
          <w:b/>
          <w:sz w:val="28"/>
          <w:szCs w:val="28"/>
          <w:lang w:val="kk-KZ"/>
        </w:rPr>
        <w:t>TIN беттерін визуализациялау</w:t>
      </w:r>
    </w:p>
    <w:p w:rsid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TIN көрсетуге болады беттердің биіктігін, көлбеуін немесе экспозициясын (көлбеу бағытын) көрсететін түстермен; рельефті жуу арқылы (нақты кескін жасау үшін олардың жарықтандырылуын имитациялайтын беттерді күңгірттеу).</w:t>
      </w:r>
    </w:p>
    <w:p w:rsidR="003E4530" w:rsidRDefault="003E4530" w:rsidP="003E4530">
      <w:pPr>
        <w:tabs>
          <w:tab w:val="left" w:pos="6784"/>
        </w:tabs>
        <w:spacing w:after="0" w:line="240" w:lineRule="auto"/>
        <w:jc w:val="both"/>
        <w:rPr>
          <w:rFonts w:ascii="Times New Roman" w:hAnsi="Times New Roman" w:cs="Times New Roman"/>
          <w:bCs/>
          <w:i/>
          <w:iCs/>
          <w:sz w:val="28"/>
          <w:szCs w:val="28"/>
          <w:lang w:val="kk-KZ"/>
        </w:rPr>
      </w:pPr>
      <w:r w:rsidRPr="008212D9">
        <w:rPr>
          <w:rFonts w:ascii="Times New Roman" w:hAnsi="Times New Roman" w:cs="Times New Roman"/>
          <w:bCs/>
          <w:sz w:val="28"/>
          <w:szCs w:val="28"/>
          <w:lang w:val="kk-KZ"/>
        </w:rPr>
        <w:t>Түс шкаласы арқылы берілген биіктік</w:t>
      </w:r>
      <w:r w:rsidRPr="008212D9">
        <w:rPr>
          <w:rFonts w:ascii="Times New Roman" w:hAnsi="Times New Roman" w:cs="Times New Roman"/>
          <w:bCs/>
          <w:i/>
          <w:iCs/>
          <w:sz w:val="28"/>
          <w:szCs w:val="28"/>
          <w:lang w:val="kk-KZ"/>
        </w:rPr>
        <w:t xml:space="preserve"> </w:t>
      </w:r>
      <w:r w:rsidRPr="008212D9">
        <w:rPr>
          <w:rFonts w:ascii="Times New Roman" w:hAnsi="Times New Roman" w:cs="Times New Roman"/>
          <w:bCs/>
          <w:iCs/>
          <w:sz w:val="28"/>
          <w:szCs w:val="28"/>
          <w:lang w:val="kk-KZ"/>
        </w:rPr>
        <w:t>Жер бедерін жуу</w:t>
      </w:r>
      <w:r>
        <w:rPr>
          <w:rFonts w:ascii="Times New Roman" w:hAnsi="Times New Roman" w:cs="Times New Roman"/>
          <w:bCs/>
          <w:iCs/>
          <w:sz w:val="28"/>
          <w:szCs w:val="28"/>
          <w:lang w:val="kk-KZ"/>
        </w:rPr>
        <w:t xml:space="preserve"> </w:t>
      </w:r>
      <w:r w:rsidRPr="008212D9">
        <w:rPr>
          <w:rFonts w:ascii="Times New Roman" w:hAnsi="Times New Roman" w:cs="Times New Roman"/>
          <w:bCs/>
          <w:iCs/>
          <w:sz w:val="28"/>
          <w:szCs w:val="28"/>
          <w:lang w:val="kk-KZ"/>
        </w:rPr>
        <w:t>(солтүстік-батыстағы</w:t>
      </w:r>
      <w:r w:rsidRPr="003E4530">
        <w:rPr>
          <w:rFonts w:ascii="Times New Roman" w:hAnsi="Times New Roman" w:cs="Times New Roman"/>
          <w:bCs/>
          <w:iCs/>
          <w:sz w:val="28"/>
          <w:szCs w:val="28"/>
          <w:lang w:val="kk-KZ"/>
        </w:rPr>
        <w:t xml:space="preserve"> </w:t>
      </w:r>
      <w:r w:rsidRPr="008212D9">
        <w:rPr>
          <w:rFonts w:ascii="Times New Roman" w:hAnsi="Times New Roman" w:cs="Times New Roman"/>
          <w:bCs/>
          <w:iCs/>
          <w:sz w:val="28"/>
          <w:szCs w:val="28"/>
          <w:lang w:val="kk-KZ"/>
        </w:rPr>
        <w:t>күн)</w:t>
      </w:r>
      <w:r w:rsidRPr="003E4530">
        <w:rPr>
          <w:rFonts w:ascii="Times New Roman" w:hAnsi="Times New Roman" w:cs="Times New Roman"/>
          <w:bCs/>
          <w:sz w:val="28"/>
          <w:szCs w:val="28"/>
          <w:lang w:val="kk-KZ"/>
        </w:rPr>
        <w:t xml:space="preserve"> </w:t>
      </w:r>
      <w:r w:rsidRPr="008212D9">
        <w:rPr>
          <w:rFonts w:ascii="Times New Roman" w:hAnsi="Times New Roman" w:cs="Times New Roman"/>
          <w:bCs/>
          <w:sz w:val="28"/>
          <w:szCs w:val="28"/>
          <w:lang w:val="kk-KZ"/>
        </w:rPr>
        <w:t>Түс шкаласы арқылы берілген көлбеу + рельефті</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p>
    <w:p w:rsidR="00206409" w:rsidRDefault="008212D9" w:rsidP="008212D9">
      <w:pPr>
        <w:tabs>
          <w:tab w:val="left" w:pos="6784"/>
        </w:tabs>
        <w:jc w:val="both"/>
        <w:rPr>
          <w:rFonts w:ascii="Times New Roman" w:hAnsi="Times New Roman" w:cs="Times New Roman"/>
          <w:sz w:val="28"/>
          <w:szCs w:val="28"/>
          <w:lang w:val="kk-KZ"/>
        </w:rPr>
      </w:pPr>
      <w:r w:rsidRPr="008212D9">
        <w:rPr>
          <w:rFonts w:ascii="Times New Roman" w:hAnsi="Times New Roman" w:cs="Times New Roman"/>
          <w:noProof/>
          <w:sz w:val="28"/>
          <w:szCs w:val="28"/>
        </w:rPr>
        <w:drawing>
          <wp:inline distT="0" distB="0" distL="0" distR="0">
            <wp:extent cx="1936603" cy="1318313"/>
            <wp:effectExtent l="19050" t="19050" r="63647" b="34237"/>
            <wp:docPr id="11" name="Рисунок 11" descr="TIN_отоб1 copy"/>
            <wp:cNvGraphicFramePr/>
            <a:graphic xmlns:a="http://schemas.openxmlformats.org/drawingml/2006/main">
              <a:graphicData uri="http://schemas.openxmlformats.org/drawingml/2006/picture">
                <pic:pic xmlns:pic="http://schemas.openxmlformats.org/drawingml/2006/picture">
                  <pic:nvPicPr>
                    <pic:cNvPr id="35845" name="Picture 4" descr="TIN_отоб1 copy"/>
                    <pic:cNvPicPr>
                      <a:picLocks noChangeAspect="1" noChangeArrowheads="1"/>
                    </pic:cNvPicPr>
                  </pic:nvPicPr>
                  <pic:blipFill>
                    <a:blip r:embed="rId41" cstate="print"/>
                    <a:srcRect/>
                    <a:stretch>
                      <a:fillRect/>
                    </a:stretch>
                  </pic:blipFill>
                  <pic:spPr bwMode="auto">
                    <a:xfrm>
                      <a:off x="0" y="0"/>
                      <a:ext cx="1937266" cy="1318764"/>
                    </a:xfrm>
                    <a:prstGeom prst="rect">
                      <a:avLst/>
                    </a:prstGeom>
                    <a:solidFill>
                      <a:schemeClr val="tx1"/>
                    </a:solidFill>
                    <a:ln w="9525">
                      <a:solidFill>
                        <a:schemeClr val="tx1"/>
                      </a:solidFill>
                      <a:miter lim="800000"/>
                      <a:headEnd/>
                      <a:tailEnd/>
                    </a:ln>
                    <a:effectLst>
                      <a:outerShdw dist="35921" dir="2700000" algn="ctr" rotWithShape="0">
                        <a:schemeClr val="tx1"/>
                      </a:outerShdw>
                    </a:effectLst>
                  </pic:spPr>
                </pic:pic>
              </a:graphicData>
            </a:graphic>
          </wp:inline>
        </w:drawing>
      </w:r>
      <w:r w:rsidRPr="008212D9">
        <w:rPr>
          <w:rFonts w:ascii="Times New Roman" w:hAnsi="Times New Roman" w:cs="Times New Roman"/>
          <w:noProof/>
          <w:sz w:val="28"/>
          <w:szCs w:val="28"/>
        </w:rPr>
        <w:drawing>
          <wp:inline distT="0" distB="0" distL="0" distR="0">
            <wp:extent cx="1698754" cy="1317655"/>
            <wp:effectExtent l="19050" t="19050" r="53846" b="34895"/>
            <wp:docPr id="13" name="Рисунок 12" descr="TIN_отоб2"/>
            <wp:cNvGraphicFramePr/>
            <a:graphic xmlns:a="http://schemas.openxmlformats.org/drawingml/2006/main">
              <a:graphicData uri="http://schemas.openxmlformats.org/drawingml/2006/picture">
                <pic:pic xmlns:pic="http://schemas.openxmlformats.org/drawingml/2006/picture">
                  <pic:nvPicPr>
                    <pic:cNvPr id="35849" name="Picture 8" descr="TIN_отоб2"/>
                    <pic:cNvPicPr>
                      <a:picLocks noChangeAspect="1" noChangeArrowheads="1"/>
                    </pic:cNvPicPr>
                  </pic:nvPicPr>
                  <pic:blipFill>
                    <a:blip r:embed="rId42" cstate="print"/>
                    <a:srcRect/>
                    <a:stretch>
                      <a:fillRect/>
                    </a:stretch>
                  </pic:blipFill>
                  <pic:spPr bwMode="auto">
                    <a:xfrm>
                      <a:off x="0" y="0"/>
                      <a:ext cx="1700545" cy="1319044"/>
                    </a:xfrm>
                    <a:prstGeom prst="rect">
                      <a:avLst/>
                    </a:prstGeom>
                    <a:noFill/>
                    <a:ln w="9525">
                      <a:solidFill>
                        <a:schemeClr val="tx1"/>
                      </a:solidFill>
                      <a:miter lim="800000"/>
                      <a:headEnd/>
                      <a:tailEnd/>
                    </a:ln>
                    <a:effectLst>
                      <a:outerShdw dist="35921" dir="2700000" algn="ctr" rotWithShape="0">
                        <a:schemeClr val="tx1"/>
                      </a:outerShdw>
                    </a:effectLst>
                  </pic:spPr>
                </pic:pic>
              </a:graphicData>
            </a:graphic>
          </wp:inline>
        </w:drawing>
      </w:r>
      <w:r w:rsidRPr="008212D9">
        <w:rPr>
          <w:rFonts w:ascii="Times New Roman" w:hAnsi="Times New Roman" w:cs="Times New Roman"/>
          <w:noProof/>
          <w:sz w:val="28"/>
          <w:szCs w:val="28"/>
        </w:rPr>
        <w:drawing>
          <wp:inline distT="0" distB="0" distL="0" distR="0">
            <wp:extent cx="2000326" cy="1318363"/>
            <wp:effectExtent l="19050" t="19050" r="57074" b="34187"/>
            <wp:docPr id="16" name="Рисунок 13" descr="TIN_отоб4"/>
            <wp:cNvGraphicFramePr/>
            <a:graphic xmlns:a="http://schemas.openxmlformats.org/drawingml/2006/main">
              <a:graphicData uri="http://schemas.openxmlformats.org/drawingml/2006/picture">
                <pic:pic xmlns:pic="http://schemas.openxmlformats.org/drawingml/2006/picture">
                  <pic:nvPicPr>
                    <pic:cNvPr id="35850" name="Picture 9" descr="TIN_отоб4"/>
                    <pic:cNvPicPr>
                      <a:picLocks noChangeAspect="1" noChangeArrowheads="1"/>
                    </pic:cNvPicPr>
                  </pic:nvPicPr>
                  <pic:blipFill>
                    <a:blip r:embed="rId43" cstate="print"/>
                    <a:srcRect/>
                    <a:stretch>
                      <a:fillRect/>
                    </a:stretch>
                  </pic:blipFill>
                  <pic:spPr bwMode="auto">
                    <a:xfrm>
                      <a:off x="0" y="0"/>
                      <a:ext cx="2001160" cy="1318913"/>
                    </a:xfrm>
                    <a:prstGeom prst="rect">
                      <a:avLst/>
                    </a:prstGeom>
                    <a:noFill/>
                    <a:ln w="9525">
                      <a:solidFill>
                        <a:schemeClr val="tx1"/>
                      </a:solidFill>
                      <a:miter lim="800000"/>
                      <a:headEnd/>
                      <a:tailEnd/>
                    </a:ln>
                    <a:effectLst>
                      <a:outerShdw dist="35921" dir="2700000" algn="ctr" rotWithShape="0">
                        <a:schemeClr val="tx1"/>
                      </a:outerShdw>
                    </a:effectLst>
                  </pic:spPr>
                </pic:pic>
              </a:graphicData>
            </a:graphic>
          </wp:inline>
        </w:drawing>
      </w:r>
    </w:p>
    <w:p w:rsidR="000B6AA1" w:rsidRDefault="000B6AA1" w:rsidP="008212D9">
      <w:pPr>
        <w:tabs>
          <w:tab w:val="left" w:pos="6784"/>
        </w:tabs>
        <w:spacing w:after="0" w:line="240" w:lineRule="auto"/>
        <w:ind w:firstLine="567"/>
        <w:rPr>
          <w:rFonts w:ascii="Times New Roman" w:hAnsi="Times New Roman" w:cs="Times New Roman"/>
          <w:sz w:val="28"/>
          <w:szCs w:val="28"/>
        </w:rPr>
      </w:pPr>
    </w:p>
    <w:p w:rsidR="008212D9" w:rsidRPr="008212D9" w:rsidRDefault="008212D9" w:rsidP="008212D9">
      <w:pPr>
        <w:tabs>
          <w:tab w:val="left" w:pos="6784"/>
        </w:tabs>
        <w:spacing w:after="0" w:line="240" w:lineRule="auto"/>
        <w:ind w:firstLine="567"/>
        <w:rPr>
          <w:rFonts w:ascii="Times New Roman" w:hAnsi="Times New Roman" w:cs="Times New Roman"/>
          <w:sz w:val="28"/>
          <w:szCs w:val="28"/>
        </w:rPr>
      </w:pPr>
      <w:r w:rsidRPr="008212D9">
        <w:rPr>
          <w:rFonts w:ascii="Times New Roman" w:hAnsi="Times New Roman" w:cs="Times New Roman"/>
          <w:sz w:val="28"/>
          <w:szCs w:val="28"/>
        </w:rPr>
        <w:t xml:space="preserve">ГАЖ-да деректерді сақтаудың стандартты форматтары </w:t>
      </w:r>
    </w:p>
    <w:p w:rsidR="008212D9" w:rsidRDefault="008212D9" w:rsidP="008212D9">
      <w:pPr>
        <w:tabs>
          <w:tab w:val="left" w:pos="6784"/>
        </w:tabs>
        <w:spacing w:after="0" w:line="240" w:lineRule="auto"/>
        <w:ind w:firstLine="567"/>
        <w:jc w:val="both"/>
        <w:rPr>
          <w:rFonts w:ascii="Times New Roman" w:hAnsi="Times New Roman" w:cs="Times New Roman"/>
          <w:i/>
          <w:iCs/>
          <w:sz w:val="28"/>
          <w:szCs w:val="28"/>
          <w:lang w:val="kk-KZ"/>
        </w:rPr>
      </w:pPr>
      <w:r w:rsidRPr="008212D9">
        <w:rPr>
          <w:rFonts w:ascii="Times New Roman" w:hAnsi="Times New Roman" w:cs="Times New Roman"/>
          <w:sz w:val="28"/>
          <w:szCs w:val="28"/>
        </w:rPr>
        <w:t>Файл пішімі-бұл ол жасалатын үлгі немесе басқаша, файлға ақпаратты жазу формасы (файлға қандай деректерді және қандай ретпен енгізу керектігін сипаттайды).</w:t>
      </w:r>
      <w:r w:rsidRPr="008212D9">
        <w:rPr>
          <w:rFonts w:ascii="Times New Roman" w:hAnsi="Times New Roman" w:cs="Times New Roman"/>
          <w:i/>
          <w:iCs/>
          <w:sz w:val="28"/>
          <w:szCs w:val="28"/>
        </w:rPr>
        <w:t xml:space="preserve"> </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 xml:space="preserve">ГАЖ дағы деректер форматтары векторлық және растрлық болып бөлінеді: векторлық форматта геометрия мен атрибуттар әртүрлі файлдарда сақталады: </w:t>
      </w:r>
    </w:p>
    <w:p w:rsidR="008212D9" w:rsidRP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212D9">
        <w:rPr>
          <w:rFonts w:ascii="Times New Roman" w:hAnsi="Times New Roman" w:cs="Times New Roman"/>
          <w:sz w:val="28"/>
          <w:szCs w:val="28"/>
          <w:lang w:val="kk-KZ"/>
        </w:rPr>
        <w:t xml:space="preserve">геометрия-екілік файлда координаттар жиынтығынан тұратын жазбалар түрінде; </w:t>
      </w:r>
    </w:p>
    <w:p w:rsidR="008212D9" w:rsidRDefault="008212D9" w:rsidP="008212D9">
      <w:pPr>
        <w:tabs>
          <w:tab w:val="left" w:pos="6784"/>
        </w:tabs>
        <w:spacing w:after="0" w:line="240" w:lineRule="auto"/>
        <w:ind w:firstLine="567"/>
        <w:jc w:val="both"/>
        <w:rPr>
          <w:rFonts w:ascii="Times New Roman" w:hAnsi="Times New Roman" w:cs="Times New Roman"/>
          <w:sz w:val="28"/>
          <w:szCs w:val="28"/>
          <w:lang w:val="kk-KZ"/>
        </w:rPr>
      </w:pPr>
      <w:r w:rsidRPr="008B653D">
        <w:rPr>
          <w:rFonts w:ascii="Times New Roman" w:hAnsi="Times New Roman" w:cs="Times New Roman"/>
          <w:sz w:val="28"/>
          <w:szCs w:val="28"/>
          <w:lang w:val="kk-KZ"/>
        </w:rPr>
        <w:t xml:space="preserve">атрибуттар-бөлек атрибуттық кестеде; растрлық форматта геометрия мен атрибуттар бір файлда сақталады - жазбалар растрлық бағандар немесе </w:t>
      </w:r>
      <w:r w:rsidRPr="008B653D">
        <w:rPr>
          <w:rFonts w:ascii="Times New Roman" w:hAnsi="Times New Roman" w:cs="Times New Roman"/>
          <w:sz w:val="28"/>
          <w:szCs w:val="28"/>
          <w:lang w:val="kk-KZ"/>
        </w:rPr>
        <w:lastRenderedPageBreak/>
        <w:t>жолдар бойынша ұйымдастырылады; жазбадағы әрбір Сан бір ұяшыққа қатысты мәнді кодтайды.</w:t>
      </w:r>
    </w:p>
    <w:p w:rsidR="00585B92" w:rsidRPr="008B653D" w:rsidRDefault="00585B92" w:rsidP="008212D9">
      <w:pPr>
        <w:tabs>
          <w:tab w:val="left" w:pos="6784"/>
        </w:tabs>
        <w:spacing w:after="0" w:line="240" w:lineRule="auto"/>
        <w:ind w:firstLine="567"/>
        <w:jc w:val="both"/>
        <w:rPr>
          <w:rFonts w:ascii="Times New Roman" w:hAnsi="Times New Roman" w:cs="Times New Roman"/>
          <w:sz w:val="28"/>
          <w:szCs w:val="28"/>
          <w:lang w:val="kk-KZ"/>
        </w:rPr>
      </w:pPr>
    </w:p>
    <w:p w:rsidR="0059220E"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4.1 </w:t>
      </w:r>
      <w:r w:rsidR="0059220E" w:rsidRPr="0059220E">
        <w:rPr>
          <w:rFonts w:ascii="Times New Roman" w:hAnsi="Times New Roman" w:cs="Times New Roman"/>
          <w:b/>
          <w:sz w:val="28"/>
          <w:szCs w:val="28"/>
          <w:lang w:val="kk-KZ"/>
        </w:rPr>
        <w:t xml:space="preserve">Ауыл шаруашылық жургізуде Гажды пайдалану тиімділігі. </w:t>
      </w:r>
      <w:r w:rsidR="0059220E" w:rsidRPr="003E4530">
        <w:rPr>
          <w:rFonts w:ascii="Times New Roman" w:hAnsi="Times New Roman" w:cs="Times New Roman"/>
          <w:b/>
          <w:sz w:val="28"/>
          <w:szCs w:val="28"/>
          <w:lang w:val="kk-KZ"/>
        </w:rPr>
        <w:t>Геодезиядағы геоақпараттық ж</w:t>
      </w:r>
      <w:r w:rsidR="003E4530">
        <w:rPr>
          <w:rFonts w:ascii="Times New Roman" w:hAnsi="Times New Roman" w:cs="Times New Roman"/>
          <w:b/>
          <w:sz w:val="28"/>
          <w:szCs w:val="28"/>
          <w:lang w:val="kk-KZ"/>
        </w:rPr>
        <w:t>ү</w:t>
      </w:r>
      <w:r w:rsidR="0059220E" w:rsidRPr="003E4530">
        <w:rPr>
          <w:rFonts w:ascii="Times New Roman" w:hAnsi="Times New Roman" w:cs="Times New Roman"/>
          <w:b/>
          <w:sz w:val="28"/>
          <w:szCs w:val="28"/>
          <w:lang w:val="kk-KZ"/>
        </w:rPr>
        <w:t>йелер</w:t>
      </w:r>
    </w:p>
    <w:p w:rsidR="00585B92" w:rsidRDefault="00585B92" w:rsidP="0059220E">
      <w:pPr>
        <w:tabs>
          <w:tab w:val="left" w:pos="6784"/>
        </w:tabs>
        <w:spacing w:after="0" w:line="240" w:lineRule="auto"/>
        <w:ind w:firstLine="567"/>
        <w:jc w:val="both"/>
        <w:rPr>
          <w:rFonts w:ascii="Times New Roman" w:hAnsi="Times New Roman" w:cs="Times New Roman"/>
          <w:b/>
          <w:sz w:val="28"/>
          <w:szCs w:val="28"/>
          <w:lang w:val="kk-KZ"/>
        </w:rPr>
      </w:pPr>
    </w:p>
    <w:p w:rsidR="00F510F4" w:rsidRPr="0059220E" w:rsidRDefault="0080385E" w:rsidP="0059220E">
      <w:pPr>
        <w:numPr>
          <w:ilvl w:val="0"/>
          <w:numId w:val="8"/>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rPr>
        <w:t xml:space="preserve">Ауылшаруашылығындағы ГАЖ рөлі </w:t>
      </w:r>
    </w:p>
    <w:p w:rsidR="00F510F4" w:rsidRPr="0059220E" w:rsidRDefault="0080385E" w:rsidP="0059220E">
      <w:pPr>
        <w:numPr>
          <w:ilvl w:val="0"/>
          <w:numId w:val="8"/>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lang w:val="kk-KZ"/>
        </w:rPr>
        <w:t>Гаж функциялары</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Геодезиядагы геоақпараттық жүйелер</w:t>
      </w:r>
    </w:p>
    <w:p w:rsidR="0059220E" w:rsidRP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Қазіргі уақытта, озық технологиялар адам қызметінің барлық дерлік түрлерін басқаратын кезде және прогрестің қолы тимейтін саланы атау қиынға соқты, осы уақытқа дейін ауылшаруашылық ғылымы ауылшаруашылық технологияларын зерттеу және дамыту әдістеріне ескі, дәстүрлі тәсілдерді қолданды. Бірақ бүгінгі таңда біз өткен жылдардағы барлық әдістер мен технологиялар қоршаған орта үшін де, адам үшін де тиімді және қауіпсіз емес екенін көре аламыз. Экологиялық қауіпсіздік пен адам денсаулығы шаруашылық жүргізудің басым мәселелері болып табылатын қазіргі уақытта табиғатты пайдаланудың және азық-түлікпен қамтамасыз етудің жаңа модельдеріне көшу қажеттілігі айқын болып отыр.</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Адам денсаулығына келетін болсақ, өндіріс технологиясымен анықталған ауыл шаруашылығы өнімдерінің қауіпсіздігі мәселелерінен басқа, өнеркәсіптің ықтимал қауіпті объектілеріне, улы химикаттар мен қауіпті заттар қоймаларына, атом электр станциялары мен басқа да объектілерге қатысты кеңістіктік жағдай, әсіресе өсімдік шаруашылығы, бау-бақша шаруашылығы және жайылымдық мал шаруашылығы үшін маңызды рөл атқарады. Белгілі бір жолмен атмосфераның ауасы, гидрологиялық желі, топырақ пен өсімдік жамылғысы және фауна арқылы жақын аумаққа әсер етеді. </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3488011" cy="1780612"/>
            <wp:effectExtent l="38100" t="57150" r="112439" b="86288"/>
            <wp:docPr id="17" name="Рисунок 15"/>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44">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3488011" cy="178061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center"/>
        <w:rPr>
          <w:rFonts w:ascii="Times New Roman" w:hAnsi="Times New Roman" w:cs="Times New Roman"/>
          <w:sz w:val="28"/>
          <w:szCs w:val="28"/>
          <w:lang w:val="kk-KZ"/>
        </w:rPr>
      </w:pPr>
    </w:p>
    <w:p w:rsidR="000B6AA1"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Жоғарыда аталған факторларды ескере отырып, біз ауыл шаруашылығының құрылымын жаңғырту немесе оны табиғи жағдайлар мен ресурстарға, сондай-ақ жердегі кеңістіктік жағдайға қатысты жүргізуді реттеу қажеттілігі туралы қорытынды жасай аламыз. Осы іс-шараларды </w:t>
      </w:r>
      <w:r w:rsidRPr="0059220E">
        <w:rPr>
          <w:rFonts w:ascii="Times New Roman" w:hAnsi="Times New Roman" w:cs="Times New Roman"/>
          <w:sz w:val="28"/>
          <w:szCs w:val="28"/>
          <w:lang w:val="kk-KZ"/>
        </w:rPr>
        <w:lastRenderedPageBreak/>
        <w:t>практикада неғұрлым тиімді іске асыру үшін бүгінде әлемде ГАЖ (географиялық ақпараттық жүйелер) пайдаланылады.</w:t>
      </w:r>
    </w:p>
    <w:p w:rsidR="0059220E" w:rsidRDefault="0059220E" w:rsidP="005F1AEE">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4752304" cy="2128443"/>
            <wp:effectExtent l="38100" t="57150" r="105446" b="100407"/>
            <wp:docPr id="18" name="Рисунок 16"/>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5">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4752304" cy="21284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E4530" w:rsidRDefault="003E4530" w:rsidP="0059220E">
      <w:pPr>
        <w:tabs>
          <w:tab w:val="left" w:pos="6784"/>
        </w:tabs>
        <w:spacing w:after="0" w:line="240" w:lineRule="auto"/>
        <w:ind w:firstLine="567"/>
        <w:jc w:val="both"/>
        <w:rPr>
          <w:rFonts w:ascii="Times New Roman" w:hAnsi="Times New Roman" w:cs="Times New Roman"/>
          <w:sz w:val="28"/>
          <w:szCs w:val="28"/>
          <w:lang w:val="kk-KZ"/>
        </w:rPr>
      </w:pPr>
    </w:p>
    <w:p w:rsidR="000B6AA1"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F510F4"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ГАЖ нақты әлем туралы ақпаратты географиялық орналасуы негізінде біріктірілген тақырыптық қабаттар жиынтығы ретінде сақтайды. Әрбір қабат біртектілік қағидаты бойынша біріктірілген объектілердің белгілі бір жиынтығын білдіреді (жолдар, өзендер, жер учаскелері, елді мекендер және т. б.). Электрондық Картада белгілі бір қабаттарды көрсету арқылы кеңістік деректерінің қолда бар жиынтығына байланысты бланк картасынан бастап топографиялық немесе тақырыптық картаға дейін кез келген түрдегі картографиялық туындыны жасауға қол жеткізуге болады.</w:t>
      </w:r>
    </w:p>
    <w:p w:rsidR="000B6AA1" w:rsidRPr="0059220E"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2346784" cy="1713923"/>
            <wp:effectExtent l="38100" t="57150" r="110666" b="95827"/>
            <wp:docPr id="19" name="Рисунок 17"/>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46">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l="26411" t="38087" r="19946" b="11231"/>
                    <a:stretch/>
                  </pic:blipFill>
                  <pic:spPr>
                    <a:xfrm>
                      <a:off x="0" y="0"/>
                      <a:ext cx="2353470" cy="17188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59220E">
        <w:rPr>
          <w:rFonts w:ascii="Times New Roman" w:hAnsi="Times New Roman" w:cs="Times New Roman"/>
          <w:noProof/>
          <w:sz w:val="28"/>
          <w:szCs w:val="28"/>
        </w:rPr>
        <w:drawing>
          <wp:inline distT="0" distB="0" distL="0" distR="0">
            <wp:extent cx="2348636" cy="1739937"/>
            <wp:effectExtent l="38100" t="57150" r="108814" b="88863"/>
            <wp:docPr id="20" name="Рисунок 18"/>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47" cstate="print">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2351097" cy="17417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0B6AA1" w:rsidRDefault="000B6AA1" w:rsidP="0059220E">
      <w:pPr>
        <w:tabs>
          <w:tab w:val="left" w:pos="6784"/>
        </w:tabs>
        <w:spacing w:after="0" w:line="240" w:lineRule="auto"/>
        <w:ind w:firstLine="567"/>
        <w:jc w:val="both"/>
        <w:rPr>
          <w:rFonts w:ascii="Times New Roman" w:hAnsi="Times New Roman" w:cs="Times New Roman"/>
          <w:b/>
          <w:bCs/>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b/>
          <w:bCs/>
          <w:sz w:val="28"/>
          <w:szCs w:val="28"/>
          <w:lang w:val="kk-KZ"/>
        </w:rPr>
      </w:pPr>
      <w:r w:rsidRPr="0059220E">
        <w:rPr>
          <w:rFonts w:ascii="Times New Roman" w:hAnsi="Times New Roman" w:cs="Times New Roman"/>
          <w:b/>
          <w:bCs/>
          <w:sz w:val="28"/>
          <w:szCs w:val="28"/>
          <w:lang w:val="kk-KZ"/>
        </w:rPr>
        <w:t>Жүйенің келесі негізгі функцияларын бөлуге болады:</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нормативтік-анықтамалық құжаттаманың ақпараттық базасын жүргізу;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деректерді картаға байланыстыра отырып, ауыл шаруашылық алқаптарын есепке алу;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ауыл шаруашылық алқаптарына агрохимиялық мониторинг жүргізу;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жерді ұтымды пайдалануды ұйымдастыру, егістіктердің құрылымын және орналасуын оңтайландыру; </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навигациялық деректерді өңдеу және техниканың қозғалысын бақылау;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нақты жұмыстарды жоспарлау және есепке алу;</w:t>
      </w:r>
    </w:p>
    <w:p w:rsidR="00F510F4" w:rsidRPr="0059220E" w:rsidRDefault="0080385E" w:rsidP="0059220E">
      <w:pPr>
        <w:numPr>
          <w:ilvl w:val="0"/>
          <w:numId w:val="11"/>
        </w:numPr>
        <w:tabs>
          <w:tab w:val="left" w:pos="6784"/>
        </w:tabs>
        <w:spacing w:after="0" w:line="240" w:lineRule="auto"/>
        <w:jc w:val="both"/>
        <w:rPr>
          <w:rFonts w:ascii="Times New Roman" w:hAnsi="Times New Roman" w:cs="Times New Roman"/>
          <w:sz w:val="28"/>
          <w:szCs w:val="28"/>
        </w:rPr>
      </w:pPr>
      <w:r w:rsidRPr="0059220E">
        <w:rPr>
          <w:rFonts w:ascii="Times New Roman" w:hAnsi="Times New Roman" w:cs="Times New Roman"/>
          <w:sz w:val="28"/>
          <w:szCs w:val="28"/>
        </w:rPr>
        <w:lastRenderedPageBreak/>
        <w:t>сыртқы жүйелермен ақпарат алмасу.</w:t>
      </w:r>
    </w:p>
    <w:p w:rsidR="0059220E" w:rsidRP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Мысалы, болашақ фермердің алдында тұрған өз бизнесін енді бастаған бірінші мәселе жер телімдері бөліп беру, жалға алу, сатып алу және т. б. секілді проблемасы тұр делік. Бұл мәселелерде біз Гаж-ды қолданамыз. Қазірдің өзінде көптеген муниципалды жер кадастры басқармалары жер учаскелері, олардың иелері, жалға алушылар және т. б. туралы кеңістіктік және атрибуттық ақпаратты сақтау, басқару және есепке алу үшін геоақпараттық технологияларды қолданады. Геоақпараттық технологиялар шаруашылық аумағына тақырыптық карталар, мысалы, топырақ картасы (топырақ айырмасы), жер учаскелерін агрохимиялық зерттеп-қарау нәтижелері бойынша жасалатын агрохимиялық карталар жасау үшін қолданылады.</w:t>
      </w:r>
    </w:p>
    <w:p w:rsidR="0059220E" w:rsidRDefault="0059220E" w:rsidP="0059220E">
      <w:pPr>
        <w:tabs>
          <w:tab w:val="left" w:pos="6784"/>
        </w:tabs>
        <w:spacing w:after="0" w:line="240" w:lineRule="auto"/>
        <w:jc w:val="both"/>
        <w:rPr>
          <w:rFonts w:ascii="Times New Roman" w:hAnsi="Times New Roman" w:cs="Times New Roman"/>
          <w:sz w:val="28"/>
          <w:szCs w:val="28"/>
          <w:lang w:val="kk-KZ"/>
        </w:rPr>
      </w:pPr>
    </w:p>
    <w:p w:rsidR="000B6AA1" w:rsidRDefault="000B6AA1" w:rsidP="0059220E">
      <w:pPr>
        <w:tabs>
          <w:tab w:val="left" w:pos="6784"/>
        </w:tabs>
        <w:spacing w:after="0" w:line="240" w:lineRule="auto"/>
        <w:jc w:val="both"/>
        <w:rPr>
          <w:rFonts w:ascii="Times New Roman" w:hAnsi="Times New Roman" w:cs="Times New Roman"/>
          <w:sz w:val="28"/>
          <w:szCs w:val="28"/>
          <w:lang w:val="kk-KZ"/>
        </w:rPr>
      </w:pPr>
    </w:p>
    <w:p w:rsidR="0059220E" w:rsidRDefault="0059220E" w:rsidP="0059220E">
      <w:pPr>
        <w:tabs>
          <w:tab w:val="left" w:pos="6784"/>
        </w:tabs>
        <w:spacing w:after="0" w:line="240" w:lineRule="auto"/>
        <w:jc w:val="center"/>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3275939" cy="1687081"/>
            <wp:effectExtent l="38100" t="57150" r="114961" b="103619"/>
            <wp:docPr id="21" name="Рисунок 19"/>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8">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3275013" cy="16866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jc w:val="center"/>
        <w:rPr>
          <w:rFonts w:ascii="Times New Roman" w:hAnsi="Times New Roman" w:cs="Times New Roman"/>
          <w:sz w:val="28"/>
          <w:szCs w:val="28"/>
          <w:lang w:val="kk-KZ"/>
        </w:rPr>
      </w:pPr>
    </w:p>
    <w:p w:rsidR="000B6AA1" w:rsidRDefault="000B6AA1" w:rsidP="0059220E">
      <w:pPr>
        <w:tabs>
          <w:tab w:val="left" w:pos="6784"/>
        </w:tabs>
        <w:spacing w:after="0" w:line="240" w:lineRule="auto"/>
        <w:jc w:val="center"/>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 xml:space="preserve">ГАЖ өзінің функционалдық мүмкіндіктерінің шеңберін шектемейді, ауыл шаруашылығы өнімдерін өсіру және өндіру технологиясы жолға қойылған және фермердің бақылауында әрекет етеді делік, алайда өнімді қайта өңдеу, сақтау және өткізу проблемасы туындайды, бірақ мұнда да ГАЖ туындаған проблемаларды шешуге мүмкіндік береді, деректер базасына кеңістіктік және атрибутивті сұраныстарды қолдана отырып, карта бойынша есептеуге мүмкіндік береді., оның баға саясаты, сатып алынатын өнімнің көлемі мен түрі) бұл пайда табу үшін қажетті оңтайлы құн бойынша қызметтердің оңтайлы жиынтығын таңдауға мүмкіндік береді. Минералды тыңайтқыштарды, улы химикаттарды, ауыл шаруашылығы техникасын, қосалқы бөлшектерді, жанар-жағармай материалдарын және ауыл шаруашылығын жүргізу кезінде қажетті өзге де тауарлар мен қызметтерді жеткізетін фирмаларға да қатысты. Айта кету керек, ауылдық жерлерде, әзірге компьютерлерді пайдаланушылардың деңгейі қалаларға қарағанда салыстырмалы түрде төмен, бірақ геоақпараттық технологияларды енгізу тіпті фермерлік қауымдастықтардың немесе жекелеген фирмалардың аудандық деңгейінде де агробизнесті басқаруда Гаж оң нәтиже беруде. </w:t>
      </w: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Default="00585B92" w:rsidP="0056126B">
      <w:pPr>
        <w:spacing w:after="0" w:line="240" w:lineRule="auto"/>
        <w:ind w:firstLine="567"/>
        <w:rPr>
          <w:rStyle w:val="af0"/>
          <w:rFonts w:eastAsiaTheme="minorEastAsia"/>
          <w:sz w:val="28"/>
          <w:szCs w:val="28"/>
          <w:lang w:val="kk-KZ"/>
        </w:rPr>
      </w:pPr>
      <w:r>
        <w:rPr>
          <w:rStyle w:val="af0"/>
          <w:rFonts w:eastAsiaTheme="minorEastAsia"/>
          <w:sz w:val="28"/>
          <w:szCs w:val="28"/>
          <w:lang w:val="kk-KZ"/>
        </w:rPr>
        <w:lastRenderedPageBreak/>
        <w:t xml:space="preserve">4.2 </w:t>
      </w:r>
      <w:r w:rsidR="0056126B" w:rsidRPr="0056126B">
        <w:rPr>
          <w:rStyle w:val="af0"/>
          <w:rFonts w:eastAsiaTheme="minorEastAsia"/>
          <w:sz w:val="28"/>
          <w:szCs w:val="28"/>
          <w:lang w:val="kk-KZ"/>
        </w:rPr>
        <w:t>Экологиядағы ГАЖ технологиялары</w:t>
      </w:r>
    </w:p>
    <w:p w:rsidR="001014AB" w:rsidRPr="0056126B" w:rsidRDefault="001014AB" w:rsidP="0056126B">
      <w:pPr>
        <w:spacing w:after="0" w:line="240" w:lineRule="auto"/>
        <w:ind w:firstLine="567"/>
        <w:rPr>
          <w:rStyle w:val="af0"/>
          <w:rFonts w:eastAsiaTheme="minorEastAsia"/>
          <w:bCs w:val="0"/>
          <w:sz w:val="28"/>
          <w:szCs w:val="28"/>
          <w:lang w:val="kk-KZ"/>
        </w:rPr>
      </w:pP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Экологиялық мәселелер көбінесе жедел және барабар әрекетті талап етеді, оның тиімділігі ақпаратты өңдеу мен ұсыну тиімділігіне тікелей байланысты. Экологияға тән кешенді тәсілмен әдетте қоршаған ортаның жалпылама сипаттамаларына сүйену керек, нәтижесінде ең аз жеткілікті бастапқы ақпараттың көлемі сөзсіз үлкен болуы керек. Бірақ жай ғана деректерді жинау жеткіліксіз. Бұл деректер оңай қол жетімді, қажеттіліктерге сәйкес жүйеленген болуы керек. Біртекті емес мәліметтерді бір-бірімен байланыстыру, салыстыру, талдау, жай ғана ыңғайлы және көрнекі түрде қарау керек, мысалы, олардың негізінде қажетті кесте, диаграмма, сызба, карта, диаграмма құру арқылы. Деректерді дұрыс топтастыру, оларды дұрыс көрсету,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Жиналған деректерді өңдеу және талдау сатысында маңызды, бірақ бірінші орында емес, мәселені шешуге жарамды аппараттық және бағдарламалық қамтамасыз етуді қамтитын зерттеушінің техникалық жабдықталуы. Соңғысы ретінде бүкіл әлемде геоақпараттық жүйелердің қазіргі заманғы қуатты технологиясы – кеңістіктік келісілген мәліметтерді жинауды, өңдеуді, көрсетуді және таратуды қамтамасыз ететін арнайы аппараттық және бағдарламалық жүйелер барған сайын қолданылуда. ГАЖ негізгі функцияларының бірі компьютерлік (электрондық) карталарды, атластарды және басқа да картографиялық өнімдерді жасау және пайдалану болып табылады.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Бірінші ГАЖ Канадада 1960 жылдардың басында компьютерге және деректерді пакеттік өңдеу жүйесіне негізделген әзірленді. Ол карталарды түгендеу және талдау процестерін айтарлықтай жақсартуға мүмкіндік берді. Енді сіз тақырыптық және географиялық ақпаратты үлкен көлемде сақтай аласыз. 1980 жылдардың ортасында. Автоматтандырылған жобалау жүйелерінің бағдарламалық өнімдері (ARPA) құрылды, олардың көмегімен автоматтандырылған карта жасау жүзеге асырылды. Әртүрлі ақпарат түрлерін біріктіруге мүмкіндік беретін интеграцияланған бағдарламалық өнімдер мен ақпараттық жүйелердің пайда болуы 1990 жылдардың басын белгіледі. дамудың жаңа кезеңі</w:t>
      </w:r>
      <w:r w:rsidRPr="0056126B">
        <w:rPr>
          <w:rStyle w:val="2Constantia85pt"/>
          <w:sz w:val="28"/>
          <w:szCs w:val="28"/>
          <w:lang w:val="kk-KZ"/>
        </w:rPr>
        <w:t xml:space="preserve"> </w:t>
      </w:r>
      <w:r w:rsidRPr="0056126B">
        <w:rPr>
          <w:rStyle w:val="2"/>
          <w:rFonts w:eastAsia="Constantia"/>
          <w:sz w:val="28"/>
          <w:szCs w:val="28"/>
          <w:lang w:val="kk-KZ"/>
        </w:rPr>
        <w:t>ГАЖ автоматтандырылған интеграцияланған ақпараттық жүйе ретінде.</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Қазіргі уақытта ГАЖ шеңберінде тек географиялық ақпараттар ғана емес, сонымен қатар жер бетінде болып жатқан барлық процестер мен құбылыстар зерттеледі. ГАЖ құралдары кәдімгі картографиялық жүйелердің мүмкіндіктерінен әлдеқайда асып түседі, дегенмен олар, әрине, жоғары сапалы карталар мен жоспарларды алудың барлық негізгі функцияларын қамтиды. ГАЖ тұжырымдамасының өзі кеңістікте таратылатын немесе белгілі бір жерге байланыстырылған кез келген деректерді жинау, біріктіру және талдаудың жан-жақты мүмкіндіктерін қамтиды. Қолда бар ақпаратты карта, график немесе диаграмма түріндегі визуализациялау, мәліметтер базасын құру, толықтыру немесе өзгерту, оны басқа мәліметтер базасымен біріктіру қажет болса, ГАЖ қажет.</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lastRenderedPageBreak/>
        <w:t>ГАЖ қоршаған ортаның негізгі параметрлерінің карталарын жасау үшін сәтті қолданылады. Жаңа деректер пайда болған сайын бұл карталар флора мен фаунаның тозуының масштабы мен жылдамдығын анықтау үшін пайдаланылады. Қашықтан, атап айтқанда спутниктен және кәдімгі далалық бақылаулардан деректерді енгізу кезінде олар жергілікті және ауқымды антропогендік әсерлерді бақылау үшін пайдаланылуы мүмкін.</w:t>
      </w:r>
    </w:p>
    <w:p w:rsidR="0056126B" w:rsidRPr="0056126B" w:rsidRDefault="0056126B" w:rsidP="0056126B">
      <w:pPr>
        <w:tabs>
          <w:tab w:val="left" w:pos="3886"/>
          <w:tab w:val="left" w:pos="6200"/>
        </w:tabs>
        <w:spacing w:after="0" w:line="240" w:lineRule="auto"/>
        <w:ind w:right="-284" w:firstLine="567"/>
        <w:jc w:val="both"/>
        <w:rPr>
          <w:sz w:val="28"/>
          <w:szCs w:val="28"/>
          <w:lang w:val="kk-KZ"/>
        </w:rPr>
      </w:pPr>
      <w:r w:rsidRPr="0056126B">
        <w:rPr>
          <w:rStyle w:val="2"/>
          <w:rFonts w:eastAsia="Constantia"/>
          <w:sz w:val="28"/>
          <w:szCs w:val="28"/>
          <w:lang w:val="kk-KZ"/>
        </w:rPr>
        <w:t>ГАЖ-мен ыңғайлы</w:t>
      </w:r>
      <w:r w:rsidRPr="0056126B">
        <w:rPr>
          <w:rStyle w:val="2"/>
          <w:rFonts w:eastAsia="Constantia"/>
          <w:sz w:val="28"/>
          <w:szCs w:val="28"/>
          <w:lang w:val="kk-KZ"/>
        </w:rPr>
        <w:tab/>
        <w:t>әсер етуді имитациялау</w:t>
      </w:r>
      <w:r w:rsidRPr="0056126B">
        <w:rPr>
          <w:rStyle w:val="2"/>
          <w:rFonts w:eastAsia="Constantia"/>
          <w:sz w:val="28"/>
          <w:szCs w:val="28"/>
          <w:lang w:val="kk-KZ"/>
        </w:rPr>
        <w:tab/>
        <w:t>және жердегі, атмосферадағы және гидрологиялық желі бойымен нүктелік және кеңістіктік көздерден ластануды бөлу. Модельдік есептеулердің нәтижелерін табиғи карталарға, мысалы, өсімдік карталарына қоюға болады, бұл жақын арада және болашақта болатын салдарды, мысалы, нүктелік және аумақтық ластаушы заттардың тұрақты әсерінен жылдам бағалауға мүмкіндік береді.</w:t>
      </w:r>
    </w:p>
    <w:p w:rsidR="0056126B" w:rsidRPr="0056126B" w:rsidRDefault="0056126B" w:rsidP="0056126B">
      <w:pPr>
        <w:tabs>
          <w:tab w:val="right" w:pos="6442"/>
        </w:tabs>
        <w:spacing w:after="0" w:line="240" w:lineRule="auto"/>
        <w:ind w:right="-284" w:firstLine="567"/>
        <w:jc w:val="both"/>
        <w:rPr>
          <w:sz w:val="28"/>
          <w:szCs w:val="28"/>
          <w:lang w:val="kk-KZ"/>
        </w:rPr>
      </w:pPr>
      <w:r w:rsidRPr="0056126B">
        <w:rPr>
          <w:rStyle w:val="2"/>
          <w:rFonts w:eastAsia="Constantia"/>
          <w:sz w:val="28"/>
          <w:szCs w:val="28"/>
          <w:lang w:val="kk-KZ"/>
        </w:rPr>
        <w:t>ГАЖ-ны қолданудың жалпы саласы қорық, қорықтар және ұлттық саябақтар сияқты ерекше қорғалатын аумақтар туралы деректерді жинау және басқару болып табылады. Мұнда сіз толық жүргізе аласыз</w:t>
      </w:r>
      <w:r w:rsidRPr="0056126B">
        <w:rPr>
          <w:rStyle w:val="2"/>
          <w:rFonts w:eastAsia="Constantia"/>
          <w:sz w:val="28"/>
          <w:szCs w:val="28"/>
          <w:lang w:val="kk-KZ"/>
        </w:rPr>
        <w:tab/>
        <w:t>зауыттың кеңістіктік мониторингі қауымдастықтар, жануарлардың бағалы және сирек түрлері, антропогендік әсердің әсерін анықтау (жолдарды немесе электр желілерін тарту), қоршаған ортаны қорғау шараларын жоспарлау және іске асыру.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жалпы тіршілік ету ортасын, сонымен қатар флора мен фаунаның жекелеген түрлерін кеңістіктік және уақыттық аспектілерде зерттеудің тиімді құралы болып табылады. Орнатылған болса қоршаған ортаның нақты параметрлері, қажетті,</w:t>
      </w:r>
      <w:r w:rsidRPr="0056126B">
        <w:rPr>
          <w:rStyle w:val="2"/>
          <w:rFonts w:eastAsia="Constantia"/>
          <w:sz w:val="28"/>
          <w:szCs w:val="28"/>
          <w:lang w:val="kk-KZ"/>
        </w:rPr>
        <w:tab/>
        <w:t>мысалы, қандай да бір түрдің болуы үшін мал, оның ішінде жайылымдар мен мал өсіру алаңдарының болуы,</w:t>
      </w:r>
      <w:r w:rsidRPr="0056126B">
        <w:rPr>
          <w:rStyle w:val="2Constantia85pt"/>
          <w:sz w:val="28"/>
          <w:szCs w:val="28"/>
          <w:lang w:val="kk-KZ"/>
        </w:rPr>
        <w:t xml:space="preserve"> </w:t>
      </w:r>
      <w:r w:rsidRPr="0056126B">
        <w:rPr>
          <w:rStyle w:val="2"/>
          <w:rFonts w:eastAsia="Constantia"/>
          <w:sz w:val="28"/>
          <w:szCs w:val="28"/>
          <w:lang w:val="kk-KZ"/>
        </w:rPr>
        <w:t>азық-түлік ресурстарының тиісті түрлері мен қорлары, су көздері, табиғи ортаның тазалығына қойылатын талаптар, содан кейін ГАЖ сізге осы түрдің популяциясының болуы немесе қалпына келуі үшін жағдайлар жасалған параметрлердің қолайлы үйлесімі бар аумақтарды жылдам табуға көмектеседі. оңтайлыға жақын болады.</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функционалдық интегралдық мүмкіндіктері бірлескен пәнаралық зерттеулер кезінде айқын көрінеді. Олар картада көрсетуге болатын деректердің кез келген түрінің комбинациясын және қабаттасуын қамтамасыз етеді. Мысалы, халық денсаулығы мен әртүрлі (табиғи, демографиялық, экономикалық) факторлардың өзара байланысын талдау; жергілікті және аймақтық экожүйелер мен олардың бөліктерінің жағдайына қоршаған орта параметрлерінің әсерін сандық бағалау.</w:t>
      </w:r>
    </w:p>
    <w:p w:rsidR="0056126B" w:rsidRPr="0056126B" w:rsidRDefault="0056126B" w:rsidP="0056126B">
      <w:pPr>
        <w:spacing w:after="0" w:line="240" w:lineRule="auto"/>
        <w:ind w:right="-284" w:firstLine="567"/>
        <w:jc w:val="both"/>
        <w:rPr>
          <w:sz w:val="28"/>
          <w:szCs w:val="28"/>
          <w:lang w:val="kk-KZ"/>
        </w:rPr>
      </w:pPr>
      <w:r w:rsidRPr="0056126B">
        <w:rPr>
          <w:rStyle w:val="2"/>
          <w:rFonts w:eastAsia="Constantia"/>
          <w:sz w:val="28"/>
          <w:szCs w:val="28"/>
          <w:lang w:val="kk-KZ"/>
        </w:rPr>
        <w:t>ГАЖ картографиялық өнімдердің кез келген түрін басып шығару процедурасын айтарлықтай жеңілдетеді. Кірістірілген бағдарламалық жасақтама тілінің (AKS/WPO AK.S Maco bangiace) көмегімен басып шығарылатын карталардың, графиктердің, диаграммалардың және кестелердің кез келген түрін автоматты түрде құруға арналған бағдарламаларды жазуға болады. Қарапайым бағдарламалық өнімдер (мысалы, Arsylle\y018) GIS дерекқорындағы деректерді көруге және олармен тікелей жұмыс істеуге мүмкіндік береді.</w:t>
      </w:r>
    </w:p>
    <w:p w:rsidR="0056126B" w:rsidRPr="009E71B1" w:rsidRDefault="0056126B" w:rsidP="0056126B">
      <w:pPr>
        <w:spacing w:after="0" w:line="240" w:lineRule="auto"/>
        <w:ind w:right="-284" w:firstLine="567"/>
        <w:jc w:val="both"/>
        <w:rPr>
          <w:sz w:val="28"/>
          <w:szCs w:val="28"/>
          <w:lang w:val="kk-KZ"/>
        </w:rPr>
      </w:pPr>
      <w:r w:rsidRPr="009E71B1">
        <w:rPr>
          <w:rStyle w:val="2"/>
          <w:rFonts w:eastAsia="Constantia"/>
          <w:sz w:val="28"/>
          <w:szCs w:val="28"/>
          <w:lang w:val="kk-KZ"/>
        </w:rPr>
        <w:lastRenderedPageBreak/>
        <w:t>ГАЖ көмегімен қағаз карталарды жасау айтарлықтай жеңілдетілген және арзанырақ болғандықтан, экологиялық білім мен тәрбиені жүзеге асыруды жеңілдететін, оны көрнекі етіп көрсететін әртүрлі табиғи карталардың көп мөлшерін алуға болады. Тартымды, түрлі-түсті, бірақ жоғары сапалы, кәсіби әзірленген карталарды жылдам жасау мүмкіндігі GIS-ті көпшілікті экотуризмге тарту үшін жарнамалық және сауалнамалық материалдарды жасаудың тамаша құралына айналдырады.</w:t>
      </w:r>
    </w:p>
    <w:p w:rsidR="000B6AA1"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9E71B1">
        <w:rPr>
          <w:rStyle w:val="2"/>
          <w:rFonts w:eastAsia="Constantia"/>
          <w:sz w:val="28"/>
          <w:szCs w:val="28"/>
          <w:lang w:val="kk-KZ"/>
        </w:rPr>
        <w:t>Қазіргі уақытта ГАЖ қолданудың негізгі бағыттарының бірі жергілікті және аймақтық деңгейде жүзеге асырылатын бағдарламалардың салдарын қадағалау болып табылады. Жаңартылған ақпарат көздері жердегі зерттеулердің немесе әуе көлігінен және ғарыштан қашықтықтан бақылаулардың нәтижелері болуы мүмкін. ГАЖ қолдану жергілікті және интродукцияланған түрлердің өмір сүру жағдайларын бақылау, себеп-салдарлық тізбектер мен байланыстарды анықтау, қоршаған ортаны қорғау шараларының жалпы экожүйеге және оның жекелеген құрамдас бөліктеріне қолайлы және қолайсыз әсерін бағалау, сыртқы жағдайлардың өзгеруіне байланысты оларды түзету бойынша жедел шешімдер қабылдау.</w:t>
      </w:r>
    </w:p>
    <w:p w:rsidR="000B6AA1" w:rsidRDefault="000B6AA1" w:rsidP="0059220E">
      <w:pPr>
        <w:tabs>
          <w:tab w:val="left" w:pos="6784"/>
        </w:tabs>
        <w:spacing w:after="0" w:line="240" w:lineRule="auto"/>
        <w:jc w:val="both"/>
        <w:rPr>
          <w:rFonts w:ascii="Times New Roman" w:hAnsi="Times New Roman" w:cs="Times New Roman"/>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85B92"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p>
    <w:p w:rsidR="0059220E"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lastRenderedPageBreak/>
        <w:t xml:space="preserve">5 </w:t>
      </w:r>
      <w:r w:rsidR="00C10452" w:rsidRPr="0059220E">
        <w:rPr>
          <w:rFonts w:ascii="Times New Roman" w:hAnsi="Times New Roman" w:cs="Times New Roman"/>
          <w:b/>
          <w:bCs/>
          <w:sz w:val="28"/>
          <w:szCs w:val="28"/>
          <w:lang w:val="kk-KZ"/>
        </w:rPr>
        <w:t>ГЕОДЕЗИЯДАГЫ ГЕОАҚПАРАТТЫҚ ЖҮЙЕЛЕР</w:t>
      </w:r>
    </w:p>
    <w:p w:rsidR="000B6AA1" w:rsidRDefault="000B6AA1" w:rsidP="0059220E">
      <w:pPr>
        <w:tabs>
          <w:tab w:val="left" w:pos="6784"/>
        </w:tabs>
        <w:spacing w:after="0" w:line="240" w:lineRule="auto"/>
        <w:ind w:firstLine="567"/>
        <w:jc w:val="both"/>
        <w:rPr>
          <w:rFonts w:ascii="Times New Roman" w:hAnsi="Times New Roman" w:cs="Times New Roman"/>
          <w:b/>
          <w:bCs/>
          <w:sz w:val="28"/>
          <w:szCs w:val="28"/>
          <w:lang w:val="kk-KZ"/>
        </w:rPr>
      </w:pP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Геодезиялық жұмыстарда ГАЖ жер қыртысы мен жағдайы, орналасқан ғимараттары мен құрылыстары (жер үсті, жер асты және жерден жоғары) және жоспарға сай орналасқан басқа да элементтер туралы нақты, сенімді және өзекті материалдар мен мәліметтер (сандық, графиктік немесе басқа формада) алу үшін қолданылады. Ол территорияны тиімді шаруашылық қолдану мақсатында; нысандарды тиімді қолдану мен жою үшін, жоба алдындағы құжаттарды негіздеу үшін, жаңа нысандар салуды жобалау және салу үшін, бар нысандарды кеңейту, қайта құру және техникалық қайта қамтамасыз ету үшін қажет.</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ГАЖ геодезияда қолдану геодезиялық мәселелерді шешудің дәстүрлі әдістерімен салыстырғанда, еңбек өнімділігі мен оның тиімділігін жоғарылатады, өлшеу дәлдігін арттырады.</w:t>
      </w:r>
    </w:p>
    <w:p w:rsidR="00F510F4"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Қазіргі компьютерлік технологиямен бірге қарқынды даму қарсаңындағы геодезия әдістері ГАЖ мүмкіндіктерін пайдаланып, геодезиялық тапсырмаларды, яғни жасалынатын карталарды қажетті дәлдікте, тез әрі тиімді, материалдық және ақшалай шығынсыз шешуге мүмкіндік тудырды.</w:t>
      </w:r>
    </w:p>
    <w:p w:rsidR="000B6AA1" w:rsidRPr="0059220E"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noProof/>
          <w:sz w:val="28"/>
          <w:szCs w:val="28"/>
        </w:rPr>
        <w:drawing>
          <wp:inline distT="0" distB="0" distL="0" distR="0">
            <wp:extent cx="2383449" cy="1812704"/>
            <wp:effectExtent l="38100" t="57150" r="112101" b="92296"/>
            <wp:docPr id="22" name="Рисунок 20"/>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49">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l="49717" t="29930" r="14789" b="18521"/>
                    <a:stretch/>
                  </pic:blipFill>
                  <pic:spPr>
                    <a:xfrm>
                      <a:off x="0" y="0"/>
                      <a:ext cx="2387409" cy="18157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59220E">
        <w:rPr>
          <w:rFonts w:ascii="Times New Roman" w:hAnsi="Times New Roman" w:cs="Times New Roman"/>
          <w:noProof/>
          <w:sz w:val="28"/>
          <w:szCs w:val="28"/>
        </w:rPr>
        <w:drawing>
          <wp:inline distT="0" distB="0" distL="0" distR="0">
            <wp:extent cx="2365892" cy="1852067"/>
            <wp:effectExtent l="38100" t="57150" r="110608" b="91033"/>
            <wp:docPr id="23" name="Рисунок 2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50">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2363921" cy="18505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85B92" w:rsidP="0059220E">
      <w:pPr>
        <w:tabs>
          <w:tab w:val="left" w:pos="6784"/>
        </w:tabs>
        <w:spacing w:after="0" w:line="240" w:lineRule="auto"/>
        <w:ind w:firstLine="567"/>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5.1 </w:t>
      </w:r>
      <w:r w:rsidR="0059220E" w:rsidRPr="0059220E">
        <w:rPr>
          <w:rFonts w:ascii="Times New Roman" w:hAnsi="Times New Roman" w:cs="Times New Roman"/>
          <w:b/>
          <w:bCs/>
          <w:sz w:val="28"/>
          <w:szCs w:val="28"/>
          <w:lang w:val="kk-KZ"/>
        </w:rPr>
        <w:t>Экологиядағы геоақпараттық жүйелердің кеңістіктегі мәліметтері</w:t>
      </w:r>
    </w:p>
    <w:p w:rsidR="00585B92" w:rsidRDefault="00585B92" w:rsidP="0059220E">
      <w:pPr>
        <w:tabs>
          <w:tab w:val="left" w:pos="6784"/>
        </w:tabs>
        <w:spacing w:after="0" w:line="240" w:lineRule="auto"/>
        <w:ind w:firstLine="567"/>
        <w:jc w:val="both"/>
        <w:rPr>
          <w:rFonts w:ascii="Times New Roman" w:hAnsi="Times New Roman" w:cs="Times New Roman"/>
          <w:sz w:val="28"/>
          <w:szCs w:val="28"/>
          <w:lang w:val="kk-KZ"/>
        </w:rPr>
      </w:pP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Географиялық ақпараттық жүйе немесе геоақпараттық жүйе (ГАЖ) – бұл кеңістіктік және олармен  байланысты кеңістіктік емес мәліметтерді жинау, сақтау, өңдеу, талдау мен кескіндеуді  және олардың негізіндегі географиялық кеңістік жайлы ақпарат пен білімді  қамтитын ақпараттық жүйе.</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59220E" w:rsidRDefault="0059220E" w:rsidP="003E4530">
      <w:pPr>
        <w:tabs>
          <w:tab w:val="left" w:pos="6784"/>
        </w:tabs>
        <w:spacing w:after="0" w:line="240" w:lineRule="auto"/>
        <w:ind w:firstLine="567"/>
        <w:jc w:val="center"/>
        <w:rPr>
          <w:rFonts w:ascii="Times New Roman" w:hAnsi="Times New Roman" w:cs="Times New Roman"/>
          <w:sz w:val="28"/>
          <w:szCs w:val="28"/>
          <w:lang w:val="kk-KZ"/>
        </w:rPr>
      </w:pPr>
      <w:r w:rsidRPr="0059220E">
        <w:rPr>
          <w:rFonts w:ascii="Times New Roman" w:hAnsi="Times New Roman" w:cs="Times New Roman"/>
          <w:noProof/>
          <w:sz w:val="28"/>
          <w:szCs w:val="28"/>
        </w:rPr>
        <w:lastRenderedPageBreak/>
        <w:drawing>
          <wp:inline distT="0" distB="0" distL="0" distR="0">
            <wp:extent cx="2615246" cy="2331919"/>
            <wp:effectExtent l="38100" t="57150" r="108904" b="87431"/>
            <wp:docPr id="24" name="Рисунок 22"/>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51">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lc="http://schemas.openxmlformats.org/drawingml/2006/lockedCanvas" val="0"/>
                        </a:ext>
                      </a:extLst>
                    </a:blip>
                    <a:srcRect l="11144" t="55990" r="48005" b="2142"/>
                    <a:stretch/>
                  </pic:blipFill>
                  <pic:spPr>
                    <a:xfrm>
                      <a:off x="0" y="0"/>
                      <a:ext cx="2615907" cy="23325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0B6AA1" w:rsidRDefault="000B6AA1" w:rsidP="0059220E">
      <w:pPr>
        <w:tabs>
          <w:tab w:val="left" w:pos="6784"/>
        </w:tabs>
        <w:spacing w:after="0" w:line="240" w:lineRule="auto"/>
        <w:ind w:firstLine="567"/>
        <w:jc w:val="both"/>
        <w:rPr>
          <w:rFonts w:ascii="Times New Roman" w:hAnsi="Times New Roman" w:cs="Times New Roman"/>
          <w:sz w:val="28"/>
          <w:szCs w:val="28"/>
          <w:lang w:val="kk-KZ"/>
        </w:rPr>
      </w:pP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Геоақпараттық технологиялар – көптеген ақпараттық технологияларды біріктіретін және біріктіретін технологиялық кешен. Олардың ерекшелігі кеңістіктік деректерді өңдеуге бағытталған. Кеңістіктік деректерді басқа деректер түрлерімен біріктіруге болады, бұл ГИТ -геоғылымдарда ғана емес, сонымен қатар әлеуметтік ғылымдарда, экономикада, информатикада, медицинада, менеджментте және т.б. қолданылатын көп мақсатты құрал ретінде анықтайды.</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«Кеңістіктік деректер» ұғымы ХХ ғасырдың 60-жылдарының басында кеңістіктік деректермен жұмы</w:t>
      </w:r>
      <w:r w:rsidR="008F3AEE">
        <w:rPr>
          <w:rFonts w:ascii="Times New Roman" w:hAnsi="Times New Roman" w:cs="Times New Roman"/>
          <w:sz w:val="28"/>
          <w:szCs w:val="28"/>
          <w:lang w:val="kk-KZ"/>
        </w:rPr>
        <w:t>с істейтін және оларды жинаудың</w:t>
      </w:r>
      <w:r w:rsidRPr="0059220E">
        <w:rPr>
          <w:rFonts w:ascii="Times New Roman" w:hAnsi="Times New Roman" w:cs="Times New Roman"/>
          <w:sz w:val="28"/>
          <w:szCs w:val="28"/>
          <w:lang w:val="kk-KZ"/>
        </w:rPr>
        <w:t>, сақтаудың, өңдеудің,</w:t>
      </w:r>
      <w:r w:rsidR="008F3AEE">
        <w:rPr>
          <w:rFonts w:ascii="Times New Roman" w:hAnsi="Times New Roman" w:cs="Times New Roman"/>
          <w:sz w:val="28"/>
          <w:szCs w:val="28"/>
          <w:lang w:val="kk-KZ"/>
        </w:rPr>
        <w:t xml:space="preserve"> </w:t>
      </w:r>
      <w:r w:rsidRPr="0059220E">
        <w:rPr>
          <w:rFonts w:ascii="Times New Roman" w:hAnsi="Times New Roman" w:cs="Times New Roman"/>
          <w:sz w:val="28"/>
          <w:szCs w:val="28"/>
          <w:lang w:val="kk-KZ"/>
        </w:rPr>
        <w:t xml:space="preserve">визуализациялаудың яғни оның ішінде карта түрінде, алмасудың, таратудың және қолданбалы мақсаттарда пайдаланудың технологиялық процесін қамтамасыз ететін ақпараттық жүйелердің географиялық ақпараттық жүйелерін құру жөніндегі алғашқы эксперименттер кезеңінде пайда болды. Жалпы ГАЖ - да кеңістіктік объектілерді ұсыну үшін кеңістіктік және атрибуттық деректер қолданылады. </w:t>
      </w:r>
      <w:r w:rsidRPr="0059220E">
        <w:rPr>
          <w:rFonts w:ascii="Times New Roman" w:hAnsi="Times New Roman" w:cs="Times New Roman"/>
          <w:b/>
          <w:bCs/>
          <w:sz w:val="28"/>
          <w:szCs w:val="28"/>
          <w:lang w:val="kk-KZ"/>
        </w:rPr>
        <w:t>Кеңістіктік деректер дегеніміз</w:t>
      </w:r>
      <w:r w:rsidR="000B6AA1">
        <w:rPr>
          <w:rFonts w:ascii="Times New Roman" w:hAnsi="Times New Roman" w:cs="Times New Roman"/>
          <w:b/>
          <w:bCs/>
          <w:sz w:val="28"/>
          <w:szCs w:val="28"/>
          <w:lang w:val="kk-KZ"/>
        </w:rPr>
        <w:t xml:space="preserve"> </w:t>
      </w:r>
      <w:r w:rsidRPr="0059220E">
        <w:rPr>
          <w:rFonts w:ascii="Times New Roman" w:hAnsi="Times New Roman" w:cs="Times New Roman"/>
          <w:b/>
          <w:bCs/>
          <w:sz w:val="28"/>
          <w:szCs w:val="28"/>
          <w:lang w:val="kk-KZ"/>
        </w:rPr>
        <w:t xml:space="preserve">- </w:t>
      </w:r>
      <w:r w:rsidRPr="0059220E">
        <w:rPr>
          <w:rFonts w:ascii="Times New Roman" w:hAnsi="Times New Roman" w:cs="Times New Roman"/>
          <w:sz w:val="28"/>
          <w:szCs w:val="28"/>
          <w:lang w:val="kk-KZ"/>
        </w:rPr>
        <w:t>орналасқан жерін сипаттайтын мәліметтермен бір біріне және олардың геометриясына қатысты кеңістіктегі объектілер.</w:t>
      </w:r>
    </w:p>
    <w:p w:rsidR="00F510F4" w:rsidRPr="0059220E" w:rsidRDefault="0080385E" w:rsidP="0059220E">
      <w:pPr>
        <w:tabs>
          <w:tab w:val="left" w:pos="6784"/>
        </w:tabs>
        <w:spacing w:after="0" w:line="240" w:lineRule="auto"/>
        <w:ind w:firstLine="567"/>
        <w:jc w:val="both"/>
        <w:rPr>
          <w:rFonts w:ascii="Times New Roman" w:hAnsi="Times New Roman" w:cs="Times New Roman"/>
          <w:sz w:val="28"/>
          <w:szCs w:val="28"/>
          <w:lang w:val="kk-KZ"/>
        </w:rPr>
      </w:pPr>
      <w:r w:rsidRPr="0059220E">
        <w:rPr>
          <w:rFonts w:ascii="Times New Roman" w:hAnsi="Times New Roman" w:cs="Times New Roman"/>
          <w:sz w:val="28"/>
          <w:szCs w:val="28"/>
          <w:lang w:val="kk-KZ"/>
        </w:rPr>
        <w:t>Қай кезде болмасын адамдар үшін объектілердің географиялық орналасуы мен кеңістіктегі орнын анықтап, білу маңызды болған. Мысалы, алғашқы адамдар үшін өздерінің аулайтынжан-жануарларының қай жерде мекен ететін білуі немесе алғашқы зерттеушілердің өмірі олардың географиялық білімдеріне байланысты болды. Сол секілді заманауи қоғам да кез келген объектінің кеңістіктегі орнын білу негізінде өмір сүруде. Карталар мен кеңістік туралымәліметтер арқылы жаңа ашулар болып, сауда-саттықтың дамуына минималды 3000 жылдың көлемінде өз септігін тигізуде. Карталар қоғамның даму тарихын бейнелі түрде көрсететін асакұнды құжаттың бірі болып табылады.</w:t>
      </w:r>
    </w:p>
    <w:p w:rsidR="00F510F4" w:rsidRPr="006E15EF" w:rsidRDefault="0080385E" w:rsidP="00D5380C">
      <w:pPr>
        <w:tabs>
          <w:tab w:val="left" w:pos="6784"/>
        </w:tabs>
        <w:spacing w:after="0" w:line="240" w:lineRule="auto"/>
        <w:ind w:firstLine="567"/>
        <w:jc w:val="both"/>
        <w:rPr>
          <w:rFonts w:ascii="Times New Roman" w:hAnsi="Times New Roman" w:cs="Times New Roman"/>
          <w:sz w:val="28"/>
          <w:szCs w:val="28"/>
          <w:lang w:val="kk-KZ"/>
        </w:rPr>
      </w:pPr>
      <w:r w:rsidRPr="006E15EF">
        <w:rPr>
          <w:rFonts w:ascii="Times New Roman" w:hAnsi="Times New Roman" w:cs="Times New Roman"/>
          <w:sz w:val="28"/>
          <w:szCs w:val="28"/>
          <w:lang w:val="kk-KZ"/>
        </w:rPr>
        <w:t xml:space="preserve">География туралы білімдерімізді жиі күнделікті өмірде керек көшені іздегенде немесе төтежолды есептегенде қолданамыз. Кеңістіктік мәліметтер бізге ауылшаруашылық өнімдер мен өндірістік тауарларды пайдалануда, </w:t>
      </w:r>
      <w:r w:rsidRPr="006E15EF">
        <w:rPr>
          <w:rFonts w:ascii="Times New Roman" w:hAnsi="Times New Roman" w:cs="Times New Roman"/>
          <w:sz w:val="28"/>
          <w:szCs w:val="28"/>
          <w:lang w:val="kk-KZ"/>
        </w:rPr>
        <w:lastRenderedPageBreak/>
        <w:t>электр энергиясы мен жылуды өндіруде пайдасын тигізеді.</w:t>
      </w:r>
      <w:r w:rsidR="008F3AEE">
        <w:rPr>
          <w:rFonts w:ascii="Times New Roman" w:hAnsi="Times New Roman" w:cs="Times New Roman"/>
          <w:sz w:val="28"/>
          <w:szCs w:val="28"/>
          <w:lang w:val="kk-KZ"/>
        </w:rPr>
        <w:t xml:space="preserve"> </w:t>
      </w:r>
      <w:r w:rsidRPr="006E15EF">
        <w:rPr>
          <w:rFonts w:ascii="Times New Roman" w:hAnsi="Times New Roman" w:cs="Times New Roman"/>
          <w:sz w:val="28"/>
          <w:szCs w:val="28"/>
          <w:lang w:val="kk-KZ"/>
        </w:rPr>
        <w:t>Соңғы 30 жылдың көлемінде адамзат үшін гесақпараттық жүйе (ГАЖ) атты құралдың интенсивті дамуы географиялық білімді терең дамытуға мүмкіндік берді. Геоақпараттық жүйелер кеңістіктік мәліметтерді жинау мен өңдеуде таптырмас ыңғайлы құрал болып табылады. Геоақпараттық жүйелердің компоненттері кеңістіктік мәліметтерді заманауи сақтауды, алдыңғы қатарлы телекоммуникациялық есептеуіш техниканы камтиды.</w:t>
      </w:r>
    </w:p>
    <w:p w:rsidR="00F510F4" w:rsidRDefault="0080385E"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Геоақпараттық жүйелер мен кеңістіктік зерттеулер жергілікті аймақтың рельефінің ерекшелігімен өзіне тән қасиеттеріне тікелей байланысты. Алайда географиялық объектілердің теклокалды деректері ғана емес, сонымен қоса, оның көлемі, судың сапасы мен балықтар түрі,соның ағу жылдамдығы секілді қасиеттері қоса тіркеледі. Шынымен де бұл қасиеттер объектінің кеңістіктік орналасуына тікелей қатысты. Сол себепті де геоақпараттық жүйелеросы ерекшеліктерді талдап, оны бейнелеүде таптырмас құрал болып табылады.Көп ғалымдар ГАЖ дың кеңістік,уақыттық компонентіне көңіл аударып оны 3 кезеңге бөлді:</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«орны»,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«уақыты»,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 xml:space="preserve">«тақырыбы». </w:t>
      </w:r>
    </w:p>
    <w:p w:rsidR="00D5380C" w:rsidRPr="00D5380C" w:rsidRDefault="00D5380C"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ГАЖ кеңістіктегі деректерді, әрбір ерекшелеген (жекеленген) объектілермен географиялық</w:t>
      </w:r>
      <w:r w:rsidR="008F3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ақпараттармен байланыстырады. Ал бұл ақпарат</w:t>
      </w:r>
      <w:r w:rsidR="003E4530">
        <w:rPr>
          <w:rFonts w:ascii="Times New Roman" w:hAnsi="Times New Roman" w:cs="Times New Roman"/>
          <w:sz w:val="28"/>
          <w:szCs w:val="28"/>
          <w:lang w:val="kk-KZ"/>
        </w:rPr>
        <w:t xml:space="preserve"> объектінің сипаттама түрінде (</w:t>
      </w:r>
      <w:r w:rsidRPr="00D5380C">
        <w:rPr>
          <w:rFonts w:ascii="Times New Roman" w:hAnsi="Times New Roman" w:cs="Times New Roman"/>
          <w:sz w:val="28"/>
          <w:szCs w:val="28"/>
          <w:lang w:val="kk-KZ"/>
        </w:rPr>
        <w:t>графикалық) немесе атрибуттар ретінде сақталады. Мысалы, жол торабы жолдың осьтік сызығыменкөрсетілсе, біз жол туралы көп мәліметтер ала алмаймыз. Ал осы жол туралы көбірек мәліметалғымыз келсе ұзындығы, ені т.б. біз деректер қорына жүгінуіміз керек. Демек біз деректер қорындағы мәліметтерді пайдаланып оны шартты белгілер деп жолдыбейнелеп көрсете аламыз. Тіпті ГАЖ-ді сақталған атрибуттарды қолдана отырып, картадағы</w:t>
      </w:r>
      <w:r w:rsidR="005F1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объектілер туралы жаңа мәліметтер алуға болады, мысалы; жолдың ұзындығын немесе</w:t>
      </w:r>
      <w:r w:rsidR="005F1AEE">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көлдің, тау жыныстардың жалпы ауданын табуға мүмкін</w:t>
      </w:r>
      <w:r w:rsidR="005F1AEE">
        <w:rPr>
          <w:rFonts w:ascii="Times New Roman" w:hAnsi="Times New Roman" w:cs="Times New Roman"/>
          <w:sz w:val="28"/>
          <w:szCs w:val="28"/>
          <w:lang w:val="kk-KZ"/>
        </w:rPr>
        <w:t>ш</w:t>
      </w:r>
      <w:r w:rsidRPr="00D5380C">
        <w:rPr>
          <w:rFonts w:ascii="Times New Roman" w:hAnsi="Times New Roman" w:cs="Times New Roman"/>
          <w:sz w:val="28"/>
          <w:szCs w:val="28"/>
          <w:lang w:val="kk-KZ"/>
        </w:rPr>
        <w:t>ілік береді. Егер қысқаша айтсақ, ГАЖ өзінде карта немесе оның бейнесін сақтамайды, ол деректерқорын сақтайды. Сондықтан ГАЖ да деректер қоры, технологияның кіндігі болып табылады.</w:t>
      </w:r>
      <w:r w:rsidR="003E4530">
        <w:rPr>
          <w:rFonts w:ascii="Times New Roman" w:hAnsi="Times New Roman" w:cs="Times New Roman"/>
          <w:sz w:val="28"/>
          <w:szCs w:val="28"/>
          <w:lang w:val="kk-KZ"/>
        </w:rPr>
        <w:t xml:space="preserve"> </w:t>
      </w:r>
      <w:r w:rsidRPr="00D5380C">
        <w:rPr>
          <w:rFonts w:ascii="Times New Roman" w:hAnsi="Times New Roman" w:cs="Times New Roman"/>
          <w:sz w:val="28"/>
          <w:szCs w:val="28"/>
          <w:lang w:val="kk-KZ"/>
        </w:rPr>
        <w:t>Қазіргі кезде алдыңғы қатарлы геоақпараттық жүйелерде деректер қорын басқаратын жүйелер.</w:t>
      </w:r>
    </w:p>
    <w:p w:rsidR="00D5380C" w:rsidRPr="00D5380C" w:rsidRDefault="005F1AEE" w:rsidP="00D5380C">
      <w:pPr>
        <w:tabs>
          <w:tab w:val="left" w:pos="6784"/>
        </w:tabs>
        <w:spacing w:after="0" w:line="240" w:lineRule="auto"/>
        <w:ind w:firstLine="567"/>
        <w:jc w:val="both"/>
        <w:rPr>
          <w:rFonts w:ascii="Times New Roman" w:hAnsi="Times New Roman" w:cs="Times New Roman"/>
          <w:sz w:val="28"/>
          <w:szCs w:val="28"/>
          <w:lang w:val="kk-KZ"/>
        </w:rPr>
      </w:pPr>
      <w:r w:rsidRPr="00D5380C">
        <w:rPr>
          <w:rFonts w:ascii="Times New Roman" w:hAnsi="Times New Roman" w:cs="Times New Roman"/>
          <w:sz w:val="28"/>
          <w:szCs w:val="28"/>
          <w:lang w:val="kk-KZ"/>
        </w:rPr>
        <w:t>К</w:t>
      </w:r>
      <w:r w:rsidR="00D5380C" w:rsidRPr="00D5380C">
        <w:rPr>
          <w:rFonts w:ascii="Times New Roman" w:hAnsi="Times New Roman" w:cs="Times New Roman"/>
          <w:sz w:val="28"/>
          <w:szCs w:val="28"/>
          <w:lang w:val="kk-KZ"/>
        </w:rPr>
        <w:t>артографиялық</w:t>
      </w:r>
      <w:r>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ақпараттарды ұйымдастыруға бағытталған әдіс кеңістіктік объектілермен жұмыстың технологиясына жалпы көзқарасты өзгертеді. Мұндағы негізгі мақсат кеңістіктік мәліметтермен жұмыс барысында ең маңыздысы – кеңістіктік объект. Кеңістікте таралған географиялық деректер, олармен байланысты кестелік деректер</w:t>
      </w:r>
      <w:r>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пайдаланушының өзі жасауға мүмкіншіліг</w:t>
      </w:r>
      <w:r>
        <w:rPr>
          <w:rFonts w:ascii="Times New Roman" w:hAnsi="Times New Roman" w:cs="Times New Roman"/>
          <w:sz w:val="28"/>
          <w:szCs w:val="28"/>
          <w:lang w:val="kk-KZ"/>
        </w:rPr>
        <w:t>і</w:t>
      </w:r>
      <w:r w:rsidR="00D5380C" w:rsidRPr="00D5380C">
        <w:rPr>
          <w:rFonts w:ascii="Times New Roman" w:hAnsi="Times New Roman" w:cs="Times New Roman"/>
          <w:sz w:val="28"/>
          <w:szCs w:val="28"/>
          <w:lang w:val="kk-KZ"/>
        </w:rPr>
        <w:t xml:space="preserve"> бар, немесе қамтамасыз етуші мекемеден,</w:t>
      </w:r>
      <w:r w:rsidR="003E4530">
        <w:rPr>
          <w:rFonts w:ascii="Times New Roman" w:hAnsi="Times New Roman" w:cs="Times New Roman"/>
          <w:sz w:val="28"/>
          <w:szCs w:val="28"/>
          <w:lang w:val="kk-KZ"/>
        </w:rPr>
        <w:t xml:space="preserve"> </w:t>
      </w:r>
      <w:r w:rsidR="00D5380C" w:rsidRPr="00D5380C">
        <w:rPr>
          <w:rFonts w:ascii="Times New Roman" w:hAnsi="Times New Roman" w:cs="Times New Roman"/>
          <w:sz w:val="28"/>
          <w:szCs w:val="28"/>
          <w:lang w:val="kk-KZ"/>
        </w:rPr>
        <w:t>интернеттен т.б. алынады.</w:t>
      </w:r>
    </w:p>
    <w:p w:rsidR="0059220E" w:rsidRDefault="0059220E"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5.1.1 </w:t>
      </w:r>
      <w:r w:rsidR="0011482D" w:rsidRPr="0011482D">
        <w:rPr>
          <w:rFonts w:ascii="Times New Roman" w:hAnsi="Times New Roman" w:cs="Times New Roman"/>
          <w:b/>
          <w:sz w:val="28"/>
          <w:szCs w:val="28"/>
          <w:lang w:val="kk-KZ"/>
        </w:rPr>
        <w:t>Экологиядағы геоақпараттық жүйелер</w:t>
      </w:r>
    </w:p>
    <w:p w:rsidR="0011482D" w:rsidRDefault="0011482D" w:rsidP="0059220E">
      <w:pPr>
        <w:tabs>
          <w:tab w:val="left" w:pos="6784"/>
        </w:tabs>
        <w:spacing w:after="0" w:line="240" w:lineRule="auto"/>
        <w:ind w:firstLine="567"/>
        <w:jc w:val="both"/>
        <w:rPr>
          <w:rFonts w:ascii="Times New Roman" w:hAnsi="Times New Roman" w:cs="Times New Roman"/>
          <w:b/>
          <w:sz w:val="28"/>
          <w:szCs w:val="28"/>
          <w:lang w:val="kk-KZ"/>
        </w:rPr>
      </w:pPr>
    </w:p>
    <w:p w:rsidR="00F94A06"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Геоақпараттық жүйелерді қолданудың дәстүрлі бағыттарының арасында оның жаңа саласы айтарлықтай басым – экологиялық. Геоақпараттық жүйелерді пайдалану ақпаратты жедел алуға мүмкіндік береді сұрау салу және оны картопқа көрсету, экожүйенің күйін бағалау және оны болжау даму. (Берлянт, 1997)</w:t>
      </w:r>
      <w:r>
        <w:rPr>
          <w:rFonts w:ascii="Times New Roman" w:hAnsi="Times New Roman" w:cs="Times New Roman"/>
          <w:sz w:val="28"/>
          <w:szCs w:val="28"/>
          <w:lang w:val="kk-KZ"/>
        </w:rPr>
        <w:t>.</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Экологияда қолданылатын ГАЖ мүмкіндіктері (лычак, Құндыз,2005):</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цифрлық картографиялық және экологиялық ақпаратты енгізу, жинақтау, сақтау және өңдеу,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алынған мәліметтер негізінде ағымдағы карталарды көрсететін тақырыптық карталарды құру</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экожүйенің жағдайы</w:t>
      </w:r>
      <w:r>
        <w:rPr>
          <w:rFonts w:ascii="Times New Roman" w:hAnsi="Times New Roman" w:cs="Times New Roman"/>
          <w:sz w:val="28"/>
          <w:szCs w:val="28"/>
          <w:lang w:val="kk-KZ"/>
        </w:rPr>
        <w:t xml:space="preserve">, </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кеңістік пен уақыттағы экологиялық жағдайдың өзгеру динамикасын зерттеу, графиктер, кестелер, диаграммалар құру,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әр түрлі ортадағы экологиялық жағдайдың дамуын модельдеу және экожүйенің жай-күйінің метеожағдайларға, ластану көздерінің сипаттамаларына, фондық Концентрациялардың мәндеріне тәуелділігін зерттеу,</w:t>
      </w:r>
    </w:p>
    <w:p w:rsidR="0011482D" w:rsidRDefault="0011482D" w:rsidP="0011482D">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11482D">
        <w:rPr>
          <w:rFonts w:ascii="Times New Roman" w:hAnsi="Times New Roman" w:cs="Times New Roman"/>
          <w:sz w:val="28"/>
          <w:szCs w:val="28"/>
          <w:lang w:val="kk-KZ"/>
        </w:rPr>
        <w:t>қоршаған табиғи орта объектілерінің жай-күйіне кешенді баға алу гетерогенді деректер.</w:t>
      </w:r>
    </w:p>
    <w:p w:rsidR="0011482D" w:rsidRDefault="0011482D" w:rsidP="00CC1059">
      <w:pPr>
        <w:tabs>
          <w:tab w:val="left" w:pos="6784"/>
        </w:tabs>
        <w:spacing w:after="0" w:line="240" w:lineRule="auto"/>
        <w:ind w:firstLine="567"/>
        <w:jc w:val="both"/>
        <w:rPr>
          <w:rFonts w:ascii="Times New Roman" w:hAnsi="Times New Roman" w:cs="Times New Roman"/>
          <w:sz w:val="28"/>
          <w:szCs w:val="28"/>
          <w:lang w:val="kk-KZ"/>
        </w:rPr>
      </w:pPr>
      <w:r w:rsidRPr="0011482D">
        <w:rPr>
          <w:rFonts w:ascii="Times New Roman" w:hAnsi="Times New Roman" w:cs="Times New Roman"/>
          <w:sz w:val="28"/>
          <w:szCs w:val="28"/>
          <w:lang w:val="kk-KZ"/>
        </w:rPr>
        <w:t>Экологиялық мәселелер көбінесе жедел және тиісті әрекеттерді қажет етеді, тиімділігі өңдеу мен ұсынудың жеделдігімен тікелей байланысты ақпарат</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Экологияға тән кешенді тәсілмен, әдетте, қоршаған ортаның жалпылама сипаттамаларына сүйену керек, нәтижесінде тіпті минималды жеткілікті бастапқы ақпараттың көлемі үлкен болуы керек.</w:t>
      </w:r>
      <w:r w:rsidRPr="0011482D">
        <w:rPr>
          <w:lang w:val="kk-KZ"/>
        </w:rPr>
        <w:t xml:space="preserve"> </w:t>
      </w:r>
      <w:r w:rsidRPr="0011482D">
        <w:rPr>
          <w:rFonts w:ascii="Times New Roman" w:hAnsi="Times New Roman" w:cs="Times New Roman"/>
          <w:sz w:val="28"/>
          <w:szCs w:val="28"/>
          <w:lang w:val="kk-KZ"/>
        </w:rPr>
        <w:t>Әйтпесе, іс-әрекеттер мен шешімдердің дұрыстығына қол жеткізу екіталай.</w:t>
      </w:r>
      <w:r w:rsidRPr="0011482D">
        <w:rPr>
          <w:lang w:val="kk-KZ"/>
        </w:rPr>
        <w:t xml:space="preserve"> </w:t>
      </w:r>
      <w:r w:rsidRPr="0011482D">
        <w:rPr>
          <w:rFonts w:ascii="Times New Roman" w:hAnsi="Times New Roman" w:cs="Times New Roman"/>
          <w:sz w:val="28"/>
          <w:szCs w:val="28"/>
          <w:lang w:val="kk-KZ"/>
        </w:rPr>
        <w:t>Алайда, өкінішке орай, деректерді жинақтау жеткіліксіз.</w:t>
      </w:r>
      <w:r w:rsidRPr="0011482D">
        <w:rPr>
          <w:lang w:val="kk-KZ"/>
        </w:rPr>
        <w:t xml:space="preserve"> </w:t>
      </w:r>
      <w:r w:rsidRPr="0011482D">
        <w:rPr>
          <w:rFonts w:ascii="Times New Roman" w:hAnsi="Times New Roman" w:cs="Times New Roman"/>
          <w:sz w:val="28"/>
          <w:szCs w:val="28"/>
          <w:lang w:val="kk-KZ"/>
        </w:rPr>
        <w:t>Бұл деректер оңай қол жетімді болуы керек,</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қажеттіліктерге сәйкес жүйеленген</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Егер байлау мүмкіндігі болса, жақсы</w:t>
      </w:r>
      <w:r>
        <w:rPr>
          <w:rFonts w:ascii="Times New Roman" w:hAnsi="Times New Roman" w:cs="Times New Roman"/>
          <w:sz w:val="28"/>
          <w:szCs w:val="28"/>
          <w:lang w:val="kk-KZ"/>
        </w:rPr>
        <w:t xml:space="preserve"> </w:t>
      </w:r>
      <w:r w:rsidRPr="0011482D">
        <w:rPr>
          <w:rFonts w:ascii="Times New Roman" w:hAnsi="Times New Roman" w:cs="Times New Roman"/>
          <w:sz w:val="28"/>
          <w:szCs w:val="28"/>
          <w:lang w:val="kk-KZ"/>
        </w:rPr>
        <w:t>бір-бірімен гетерогенді деректерді салыстырыңыз, талдаңыз, оларды ыңғайлы және көрнекі түрде қарап шығыңыз, мысалы, олардың негізінде қажетті кесте, диаграмма, сызба, карта жасаңыз, диаграмма</w:t>
      </w:r>
      <w:r>
        <w:rPr>
          <w:rFonts w:ascii="Times New Roman" w:hAnsi="Times New Roman" w:cs="Times New Roman"/>
          <w:sz w:val="28"/>
          <w:szCs w:val="28"/>
          <w:lang w:val="kk-KZ"/>
        </w:rPr>
        <w:t>.</w:t>
      </w:r>
      <w:r w:rsidRPr="0011482D">
        <w:rPr>
          <w:lang w:val="kk-KZ"/>
        </w:rPr>
        <w:t xml:space="preserve"> </w:t>
      </w:r>
      <w:r w:rsidRPr="0011482D">
        <w:rPr>
          <w:rFonts w:ascii="Times New Roman" w:hAnsi="Times New Roman" w:cs="Times New Roman"/>
          <w:sz w:val="28"/>
          <w:szCs w:val="28"/>
          <w:lang w:val="kk-KZ"/>
        </w:rPr>
        <w:t>Деректерді қажетті түрде топтастыру, олардың дұрыс бейнесі, сәйкестігі және талдауы толығымен зерттеушінің біліктілігі мен біліміне, таңдаған тәсіліне байланысты жинақталған ақпаратты түсіндіру</w:t>
      </w:r>
      <w:r>
        <w:rPr>
          <w:rFonts w:ascii="Times New Roman" w:hAnsi="Times New Roman" w:cs="Times New Roman"/>
          <w:sz w:val="28"/>
          <w:szCs w:val="28"/>
          <w:lang w:val="kk-KZ"/>
        </w:rPr>
        <w:t xml:space="preserve">. </w:t>
      </w:r>
      <w:r w:rsidR="00CC1059" w:rsidRPr="00CC1059">
        <w:rPr>
          <w:rFonts w:ascii="Times New Roman" w:hAnsi="Times New Roman" w:cs="Times New Roman"/>
          <w:sz w:val="28"/>
          <w:szCs w:val="28"/>
          <w:lang w:val="kk-KZ"/>
        </w:rPr>
        <w:t>Жиналған деректерді өңдеу және талдау кезеңінде</w:t>
      </w:r>
      <w:r w:rsidR="00CC1059">
        <w:rPr>
          <w:rFonts w:ascii="Times New Roman" w:hAnsi="Times New Roman" w:cs="Times New Roman"/>
          <w:sz w:val="28"/>
          <w:szCs w:val="28"/>
          <w:lang w:val="kk-KZ"/>
        </w:rPr>
        <w:t xml:space="preserve"> </w:t>
      </w:r>
      <w:r w:rsidR="00CC1059" w:rsidRPr="00CC1059">
        <w:rPr>
          <w:rFonts w:ascii="Times New Roman" w:hAnsi="Times New Roman" w:cs="Times New Roman"/>
          <w:sz w:val="28"/>
          <w:szCs w:val="28"/>
          <w:lang w:val="kk-KZ"/>
        </w:rPr>
        <w:t>маңызды, бірақ бірінші емес, зерттеушінің техникалық жабдықталуы орын алады, тапсырманы шешуге жарамды аппараттық құралдар мен бағдарламалық жасақтаманы қамтиды қамтамасыз ету.</w:t>
      </w:r>
      <w:r w:rsidR="00CC1059" w:rsidRPr="00CC1059">
        <w:rPr>
          <w:lang w:val="kk-KZ"/>
        </w:rPr>
        <w:t xml:space="preserve"> </w:t>
      </w:r>
      <w:r w:rsidR="00CC1059" w:rsidRPr="00CC1059">
        <w:rPr>
          <w:rFonts w:ascii="Times New Roman" w:hAnsi="Times New Roman" w:cs="Times New Roman"/>
          <w:sz w:val="28"/>
          <w:szCs w:val="28"/>
          <w:lang w:val="kk-KZ"/>
        </w:rPr>
        <w:t>Соңғысы ретінде бүкіл әлемде қазіргі заманғы қуатты қолданылады географиялық ақпараттық жүйелер технологиясы.</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sz w:val="28"/>
          <w:szCs w:val="28"/>
          <w:lang w:val="kk-KZ"/>
        </w:rPr>
        <w:t>Экологиялық проблемалар көбінесе жедел және барабар әрекеттерді қажет етеді, олардың тиімділігі ақпаратты өңдеу мен ұсынудың жеделдігімен тікелей байланысты.</w:t>
      </w:r>
      <w:r w:rsidRPr="00F94A06">
        <w:rPr>
          <w:lang w:val="kk-KZ"/>
        </w:rPr>
        <w:t xml:space="preserve"> </w:t>
      </w:r>
      <w:r w:rsidRPr="00F94A06">
        <w:rPr>
          <w:rFonts w:ascii="Times New Roman" w:hAnsi="Times New Roman" w:cs="Times New Roman"/>
          <w:sz w:val="28"/>
          <w:szCs w:val="28"/>
          <w:lang w:val="kk-KZ"/>
        </w:rPr>
        <w:t>Экологияға тән кешенді тәсілмен, әдетте, қоршаған ортаның жалпылама сипаттамаларына сүйену керек, нәтижесінде тіпті минималды жеткілікті бастапқы ақпараттың көлемі үлкен болуы керек.</w:t>
      </w:r>
      <w:r w:rsidRPr="00F94A06">
        <w:rPr>
          <w:lang w:val="kk-KZ"/>
        </w:rPr>
        <w:t xml:space="preserve"> </w:t>
      </w:r>
      <w:r w:rsidRPr="00F94A06">
        <w:rPr>
          <w:rFonts w:ascii="Times New Roman" w:hAnsi="Times New Roman" w:cs="Times New Roman"/>
          <w:sz w:val="28"/>
          <w:szCs w:val="28"/>
          <w:lang w:val="kk-KZ"/>
        </w:rPr>
        <w:lastRenderedPageBreak/>
        <w:t>Әйтпесе, іс-әрекеттер мен шешімдердің дұрыстығына қол жеткізу екіталай.</w:t>
      </w:r>
      <w:r w:rsidRPr="00F94A06">
        <w:rPr>
          <w:lang w:val="kk-KZ"/>
        </w:rPr>
        <w:t xml:space="preserve"> </w:t>
      </w:r>
      <w:r w:rsidRPr="00F94A06">
        <w:rPr>
          <w:rFonts w:ascii="Times New Roman" w:hAnsi="Times New Roman" w:cs="Times New Roman"/>
          <w:sz w:val="28"/>
          <w:szCs w:val="28"/>
          <w:lang w:val="kk-KZ"/>
        </w:rPr>
        <w:t>Алайда, өкінішке орай, деректерді жинақтау жеткіліксіз. Бұл деректер оңай қол жетімді болуы керек, қажеттіліктерге сәйкес ұйымдастырылуы керек.</w:t>
      </w:r>
      <w:r w:rsidRPr="00F94A06">
        <w:rPr>
          <w:lang w:val="kk-KZ"/>
        </w:rPr>
        <w:t xml:space="preserve"> </w:t>
      </w:r>
      <w:r w:rsidRPr="00F94A06">
        <w:rPr>
          <w:rFonts w:ascii="Times New Roman" w:hAnsi="Times New Roman" w:cs="Times New Roman"/>
          <w:sz w:val="28"/>
          <w:szCs w:val="28"/>
          <w:lang w:val="kk-KZ"/>
        </w:rPr>
        <w:t>Егер гетерогенді деректерді бір-бірімен байланыстыруға, салыстыруға, талдауға, оларды ыңғайлы және көрнекі түрде көруге мүмкіндік болса, мысалы, олардың негізінде қажетті кесте, диаграмма, сызба, карта, диаграмма құру арқылы.</w:t>
      </w:r>
      <w:r w:rsidRPr="00F94A06">
        <w:rPr>
          <w:lang w:val="kk-KZ"/>
        </w:rPr>
        <w:t xml:space="preserve"> </w:t>
      </w:r>
      <w:r w:rsidRPr="00F94A06">
        <w:rPr>
          <w:rFonts w:ascii="Times New Roman" w:hAnsi="Times New Roman" w:cs="Times New Roman"/>
          <w:sz w:val="28"/>
          <w:szCs w:val="28"/>
          <w:lang w:val="kk-KZ"/>
        </w:rPr>
        <w:t>Деректерді қажетті түрде топтастыру, олардың дұрыс бейнеленуі, салыстыру және талдау толығымен зерттеушінің біліктілігі мен біліміне, жинақталған ақпаратты түсіндірудің таңдаған тәсіліне байланысты.</w:t>
      </w:r>
      <w:r w:rsidRPr="00F94A06">
        <w:rPr>
          <w:lang w:val="kk-KZ"/>
        </w:rPr>
        <w:t xml:space="preserve"> </w:t>
      </w:r>
      <w:r w:rsidRPr="00F94A06">
        <w:rPr>
          <w:rFonts w:ascii="Times New Roman" w:hAnsi="Times New Roman" w:cs="Times New Roman"/>
          <w:sz w:val="28"/>
          <w:szCs w:val="28"/>
          <w:lang w:val="kk-KZ"/>
        </w:rPr>
        <w:t>Жиналған деректерді өңдеу және талдау кезеңінде маңызды, бірақ бірінші кезекте емес, зерттеушінің техникалық жабдықталуы, оның ішінде тапсырманы шешуге қолайлы аппараттық құралдар мен бағдарламалық жасақтама орын алады.</w:t>
      </w:r>
      <w:r w:rsidRPr="00F94A06">
        <w:rPr>
          <w:lang w:val="kk-KZ"/>
        </w:rPr>
        <w:t xml:space="preserve"> </w:t>
      </w:r>
      <w:r w:rsidRPr="00F94A06">
        <w:rPr>
          <w:rFonts w:ascii="Times New Roman" w:hAnsi="Times New Roman" w:cs="Times New Roman"/>
          <w:sz w:val="28"/>
          <w:szCs w:val="28"/>
          <w:lang w:val="kk-KZ"/>
        </w:rPr>
        <w:t>Соңғысы ретінде бүкіл әлемде географиялық ақпараттық жүйелердің заманауи қуатты технологиясы жиі қолданылады.</w:t>
      </w:r>
      <w:r w:rsidRPr="00F94A06">
        <w:rPr>
          <w:lang w:val="kk-KZ"/>
        </w:rPr>
        <w:t xml:space="preserve"> </w:t>
      </w:r>
      <w:r w:rsidRPr="00F94A06">
        <w:rPr>
          <w:rFonts w:ascii="Times New Roman" w:hAnsi="Times New Roman" w:cs="Times New Roman"/>
          <w:sz w:val="28"/>
          <w:szCs w:val="28"/>
          <w:lang w:val="kk-KZ"/>
        </w:rPr>
        <w:t>ГАЖ белгілі бір сипаттамаларға ие, олар бұл технологияны ақпаратты өңдеу және басқару мақсаттары үшін негізгі деп санауға мүмкіндік береді.</w:t>
      </w:r>
      <w:r w:rsidRPr="00F94A06">
        <w:rPr>
          <w:lang w:val="kk-KZ"/>
        </w:rPr>
        <w:t xml:space="preserve"> </w:t>
      </w:r>
      <w:r w:rsidRPr="00F94A06">
        <w:rPr>
          <w:rFonts w:ascii="Times New Roman" w:hAnsi="Times New Roman" w:cs="Times New Roman"/>
          <w:sz w:val="28"/>
          <w:szCs w:val="28"/>
          <w:lang w:val="kk-KZ"/>
        </w:rPr>
        <w:t>ГАЖ құралдары әдеттегі карта жүйелерінің мүмкіндіктерінен әлдеқайда жоғары, дегенмен, әрине, жоғары сапалы карталар мен жоспарларды алудың барлық негізгі функцияларын қамтиды.</w:t>
      </w:r>
      <w:r w:rsidRPr="00F94A06">
        <w:rPr>
          <w:lang w:val="kk-KZ"/>
        </w:rPr>
        <w:t xml:space="preserve"> </w:t>
      </w:r>
      <w:r w:rsidRPr="00F94A06">
        <w:rPr>
          <w:rFonts w:ascii="Times New Roman" w:hAnsi="Times New Roman" w:cs="Times New Roman"/>
          <w:sz w:val="28"/>
          <w:szCs w:val="28"/>
          <w:lang w:val="kk-KZ"/>
        </w:rPr>
        <w:t>ГАЖ тұжырымдамасының өзі кеңістікте таратылған немесе белгілі бір орынға байланысты кез келген деректерді жинау, біріктіру және талдаудың жан-жақты мүмкіндіктерін қамтиды.</w:t>
      </w:r>
      <w:r w:rsidRPr="00F94A06">
        <w:rPr>
          <w:lang w:val="kk-KZ"/>
        </w:rPr>
        <w:t xml:space="preserve"> </w:t>
      </w:r>
      <w:r w:rsidRPr="00F94A06">
        <w:rPr>
          <w:rFonts w:ascii="Times New Roman" w:hAnsi="Times New Roman" w:cs="Times New Roman"/>
          <w:sz w:val="28"/>
          <w:szCs w:val="28"/>
          <w:lang w:val="kk-KZ"/>
        </w:rPr>
        <w:t>Егер қолда бар ақпаратты карта, график немесе диаграмма түрінде визуализациялау, дерекқорды құру, толықтыру немесе өзгерту, оны басқа дерекқорлармен біріктіру қажет болса - ГАЖ-ға жүгіну жалғыз дұрыс жол болады.</w:t>
      </w:r>
      <w:r w:rsidRPr="00F94A06">
        <w:rPr>
          <w:lang w:val="kk-KZ"/>
        </w:rPr>
        <w:t xml:space="preserve"> </w:t>
      </w:r>
      <w:r w:rsidRPr="00F94A06">
        <w:rPr>
          <w:rFonts w:ascii="Times New Roman" w:hAnsi="Times New Roman" w:cs="Times New Roman"/>
          <w:sz w:val="28"/>
          <w:szCs w:val="28"/>
          <w:lang w:val="kk-KZ"/>
        </w:rPr>
        <w:t>Дәстүрлі көріністе гетерогенді деректерді біріктірудің мүмкін шектері жасанды түрде шектеледі.</w:t>
      </w:r>
      <w:r w:rsidRPr="00F94A06">
        <w:rPr>
          <w:lang w:val="kk-KZ"/>
        </w:rPr>
        <w:t xml:space="preserve"> </w:t>
      </w:r>
      <w:r w:rsidRPr="00F94A06">
        <w:rPr>
          <w:rFonts w:ascii="Times New Roman" w:hAnsi="Times New Roman" w:cs="Times New Roman"/>
          <w:sz w:val="28"/>
          <w:szCs w:val="28"/>
          <w:lang w:val="kk-KZ"/>
        </w:rPr>
        <w:t>Идеалға жақын адамдар, мысалы, топырақ, климат және өсімдіктер туралы деректерді біріктіру арқылы егістік өнімділік картасын құру мүмкіндігі деп саналады. ГАЖ сізге әлдеқайда алға жылжуға мүмкіндік береді.</w:t>
      </w:r>
      <w:r w:rsidRPr="00F94A06">
        <w:rPr>
          <w:lang w:val="kk-KZ"/>
        </w:rPr>
        <w:t xml:space="preserve"> </w:t>
      </w:r>
      <w:r w:rsidRPr="00F94A06">
        <w:rPr>
          <w:rFonts w:ascii="Times New Roman" w:hAnsi="Times New Roman" w:cs="Times New Roman"/>
          <w:sz w:val="28"/>
          <w:szCs w:val="28"/>
          <w:lang w:val="kk-KZ"/>
        </w:rPr>
        <w:t>Жоғарыда келтірілген мәліметтер жиынтығына демографиялық ақпаратты, жер меншігі, халықтың әл-ауқаты мен кірісі, күрделі салымдар мен инвестициялардың көлемі, аумақты аймақтарға бөлу, астық нарығының жағдайы және т. б. туралы мәліметтерді қосуға болады.</w:t>
      </w:r>
      <w:r w:rsidRPr="00F94A06">
        <w:rPr>
          <w:lang w:val="kk-KZ"/>
        </w:rPr>
        <w:t xml:space="preserve"> </w:t>
      </w:r>
      <w:r w:rsidRPr="00F94A06">
        <w:rPr>
          <w:rFonts w:ascii="Times New Roman" w:hAnsi="Times New Roman" w:cs="Times New Roman"/>
          <w:sz w:val="28"/>
          <w:szCs w:val="28"/>
          <w:lang w:val="kk-KZ"/>
        </w:rPr>
        <w:t>Нәтижесінде табиғатты қорғау бойынша жоспарланған немесе өткізілетін іс-шаралардың тиімділігін, олардың адамдардың өміріне және ауыл шаруашылығы экономикасына әсерін тікелей анықтау мүмкіндігі туындайды.</w:t>
      </w:r>
      <w:r w:rsidRPr="00F94A06">
        <w:rPr>
          <w:lang w:val="kk-KZ"/>
        </w:rPr>
        <w:t xml:space="preserve"> </w:t>
      </w:r>
      <w:r w:rsidRPr="00F94A06">
        <w:rPr>
          <w:rFonts w:ascii="Times New Roman" w:hAnsi="Times New Roman" w:cs="Times New Roman"/>
          <w:sz w:val="28"/>
          <w:szCs w:val="28"/>
          <w:lang w:val="kk-KZ"/>
        </w:rPr>
        <w:t>Сіз одан әрі қарай жүре аласыз және аурулар мен эпидемиялардың таралуы туралы мәліметтерді қосып, табиғаттың деградация қарқыны мен адамдардың денсаулығы арасында байланыс бар-жоғын анықтай аласыз, жаңа аурулардың пайда болу және таралу мүмкіндігін анықтай аласыз.</w:t>
      </w:r>
      <w:r w:rsidRPr="00F94A06">
        <w:rPr>
          <w:lang w:val="kk-KZ"/>
        </w:rPr>
        <w:t xml:space="preserve"> </w:t>
      </w:r>
      <w:r w:rsidRPr="00F94A06">
        <w:rPr>
          <w:rFonts w:ascii="Times New Roman" w:hAnsi="Times New Roman" w:cs="Times New Roman"/>
          <w:sz w:val="28"/>
          <w:szCs w:val="28"/>
          <w:lang w:val="kk-KZ"/>
        </w:rPr>
        <w:t>Сайып келгенде, кез-келген процестің барлық әлеуметтік-экономикалық аспектілерін дәл бағалауға болады, мысалы, орман алқаптарының азаюы немесе топырақтың деградациясы.</w:t>
      </w:r>
    </w:p>
    <w:p w:rsidR="00514CEA" w:rsidRDefault="00514CEA" w:rsidP="0059220E">
      <w:pPr>
        <w:tabs>
          <w:tab w:val="left" w:pos="6784"/>
        </w:tabs>
        <w:spacing w:after="0" w:line="240" w:lineRule="auto"/>
        <w:ind w:firstLine="567"/>
        <w:jc w:val="both"/>
        <w:rPr>
          <w:rFonts w:ascii="Times New Roman" w:hAnsi="Times New Roman" w:cs="Times New Roman"/>
          <w:sz w:val="28"/>
          <w:szCs w:val="28"/>
          <w:lang w:val="kk-KZ"/>
        </w:rPr>
      </w:pP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b/>
          <w:sz w:val="28"/>
          <w:szCs w:val="28"/>
          <w:lang w:val="kk-KZ"/>
        </w:rPr>
        <w:lastRenderedPageBreak/>
        <w:t>Тіршілік ету ортасының деградациясы.</w:t>
      </w:r>
      <w:r w:rsidRPr="00F94A06">
        <w:rPr>
          <w:rFonts w:ascii="Times New Roman" w:hAnsi="Times New Roman" w:cs="Times New Roman"/>
          <w:sz w:val="28"/>
          <w:szCs w:val="28"/>
          <w:lang w:val="kk-KZ"/>
        </w:rPr>
        <w:t xml:space="preserve"> ГАЖ қоршаған ортаның негізгі параметрлерінің карталарын жасау үшін сәтті қолданылады.</w:t>
      </w:r>
      <w:r w:rsidRPr="00F94A06">
        <w:rPr>
          <w:lang w:val="kk-KZ"/>
        </w:rPr>
        <w:t xml:space="preserve"> </w:t>
      </w:r>
      <w:r w:rsidRPr="00F94A06">
        <w:rPr>
          <w:rFonts w:ascii="Times New Roman" w:hAnsi="Times New Roman" w:cs="Times New Roman"/>
          <w:sz w:val="28"/>
          <w:szCs w:val="28"/>
          <w:lang w:val="kk-KZ"/>
        </w:rPr>
        <w:t>Болашақта жаңа деректерді алу кезінде бұл карталар флора мен фаунаның деградациясының ауқымы мен қарқынын анықтау үшін қолданылады.</w:t>
      </w:r>
      <w:r w:rsidRPr="00F94A06">
        <w:rPr>
          <w:lang w:val="kk-KZ"/>
        </w:rPr>
        <w:t xml:space="preserve"> </w:t>
      </w:r>
      <w:r w:rsidRPr="00F94A06">
        <w:rPr>
          <w:rFonts w:ascii="Times New Roman" w:hAnsi="Times New Roman" w:cs="Times New Roman"/>
          <w:sz w:val="28"/>
          <w:szCs w:val="28"/>
          <w:lang w:val="kk-KZ"/>
        </w:rPr>
        <w:t>Қашықтықтан, атап айтқанда спутниктік және әдеттегі далалық бақылауларды енгізу кезінде олардың көмегімен жергілікті және кең ауқымды антропогендік әсерлерге мониторинг жүргізуге болады.</w:t>
      </w:r>
      <w:r w:rsidRPr="00F94A06">
        <w:rPr>
          <w:lang w:val="kk-KZ"/>
        </w:rPr>
        <w:t xml:space="preserve"> </w:t>
      </w:r>
      <w:r w:rsidRPr="00F94A06">
        <w:rPr>
          <w:rFonts w:ascii="Times New Roman" w:hAnsi="Times New Roman" w:cs="Times New Roman"/>
          <w:sz w:val="28"/>
          <w:szCs w:val="28"/>
          <w:lang w:val="kk-KZ"/>
        </w:rPr>
        <w:t>Антропогендік жүктемелер туралы деректерді табиғатты қорғау тұрғысынан ерекше қызығушылық тудыратын, мысалы, саябақтар, қорықтар мен қорықтар бар аумақты аймақтарға бөлу карталарына салған жөн.</w:t>
      </w:r>
      <w:r w:rsidRPr="00F94A06">
        <w:rPr>
          <w:lang w:val="kk-KZ"/>
        </w:rPr>
        <w:t xml:space="preserve"> </w:t>
      </w:r>
      <w:r w:rsidRPr="00F94A06">
        <w:rPr>
          <w:rFonts w:ascii="Times New Roman" w:hAnsi="Times New Roman" w:cs="Times New Roman"/>
          <w:sz w:val="28"/>
          <w:szCs w:val="28"/>
          <w:lang w:val="kk-KZ"/>
        </w:rPr>
        <w:t>Табиғи ортаның деградациясының жай-күйі мен қарқынын бағалауды картаның барлық қабаттарында бөлінген сынақ учаскелері бойынша да жүргізуге болады.</w:t>
      </w:r>
      <w:r w:rsidR="00514CEA" w:rsidRPr="00514CEA">
        <w:rPr>
          <w:rFonts w:ascii="Times New Roman" w:hAnsi="Times New Roman" w:cs="Times New Roman"/>
          <w:sz w:val="28"/>
          <w:szCs w:val="28"/>
          <w:lang w:val="kk-KZ"/>
        </w:rPr>
        <w:t xml:space="preserve"> Қарастырылып отырған аумақ туралы қолда бар мәліметтердің арқасында ГАЖ технологиялары келесі бағыттарда көмек көрсетеді.</w:t>
      </w:r>
    </w:p>
    <w:p w:rsidR="00F94A06" w:rsidRDefault="00F94A06" w:rsidP="0059220E">
      <w:pPr>
        <w:tabs>
          <w:tab w:val="left" w:pos="6784"/>
        </w:tabs>
        <w:spacing w:after="0" w:line="240" w:lineRule="auto"/>
        <w:ind w:firstLine="567"/>
        <w:jc w:val="both"/>
        <w:rPr>
          <w:rFonts w:ascii="Times New Roman" w:hAnsi="Times New Roman" w:cs="Times New Roman"/>
          <w:sz w:val="28"/>
          <w:szCs w:val="28"/>
          <w:lang w:val="kk-KZ"/>
        </w:rPr>
      </w:pPr>
      <w:r w:rsidRPr="00F94A06">
        <w:rPr>
          <w:rFonts w:ascii="Times New Roman" w:hAnsi="Times New Roman" w:cs="Times New Roman"/>
          <w:b/>
          <w:sz w:val="28"/>
          <w:szCs w:val="28"/>
          <w:lang w:val="kk-KZ"/>
        </w:rPr>
        <w:t>Ластану</w:t>
      </w:r>
      <w:r w:rsidRPr="00F94A06">
        <w:rPr>
          <w:rFonts w:ascii="Times New Roman" w:hAnsi="Times New Roman" w:cs="Times New Roman"/>
          <w:sz w:val="28"/>
          <w:szCs w:val="28"/>
          <w:lang w:val="kk-KZ"/>
        </w:rPr>
        <w:t>. ГАЖ көмегімен ластанудың жер бедеріндегі, атмосферадағы және гидрологиялық желі арқылы нүктелік және нүктелік емес (кеңістіктік) көздерден әсері мен таралуын модельдеу ыңғайлы.</w:t>
      </w:r>
      <w:r w:rsidRPr="00F94A06">
        <w:rPr>
          <w:lang w:val="kk-KZ"/>
        </w:rPr>
        <w:t xml:space="preserve"> </w:t>
      </w:r>
      <w:r w:rsidRPr="00F94A06">
        <w:rPr>
          <w:rFonts w:ascii="Times New Roman" w:hAnsi="Times New Roman" w:cs="Times New Roman"/>
          <w:sz w:val="28"/>
          <w:szCs w:val="28"/>
          <w:lang w:val="kk-KZ"/>
        </w:rPr>
        <w:t>Модельдік есептеулердің нәтижелерін табиғи карталарға, мысалы, өсімдік карталарына немесе осы аймақтағы тұрғын үй массивтерінің карталарына салуға болады.</w:t>
      </w:r>
      <w:r w:rsidRPr="00F94A06">
        <w:rPr>
          <w:lang w:val="kk-KZ"/>
        </w:rPr>
        <w:t xml:space="preserve"> </w:t>
      </w:r>
      <w:r w:rsidRPr="00F94A06">
        <w:rPr>
          <w:rFonts w:ascii="Times New Roman" w:hAnsi="Times New Roman" w:cs="Times New Roman"/>
          <w:sz w:val="28"/>
          <w:szCs w:val="28"/>
          <w:lang w:val="kk-KZ"/>
        </w:rPr>
        <w:t>Нәтижесінде мұнай мен басқа да зиянды заттардың төгілуі, сондай-ақ тұрақты жұмыс істейтін нүктелік және аумақтық ластаушы заттардың әсері сияқты төтенше жағдайлардың жақын және болашақ салдарын жедел бағалауға болады.</w:t>
      </w:r>
    </w:p>
    <w:p w:rsidR="00F94A06"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 xml:space="preserve">Жер иелену. </w:t>
      </w:r>
      <w:r w:rsidRPr="00E12644">
        <w:rPr>
          <w:rFonts w:ascii="Times New Roman" w:hAnsi="Times New Roman" w:cs="Times New Roman"/>
          <w:sz w:val="28"/>
          <w:szCs w:val="28"/>
          <w:lang w:val="kk-KZ"/>
        </w:rPr>
        <w:t>ГАЖ әртүрлі, соның ішінде жер, кадастрларды құрастыру және жүргізу үшін кеңінен қолданылады.</w:t>
      </w:r>
      <w:r w:rsidRPr="00E12644">
        <w:rPr>
          <w:lang w:val="kk-KZ"/>
        </w:rPr>
        <w:t xml:space="preserve"> </w:t>
      </w:r>
      <w:r w:rsidRPr="00E12644">
        <w:rPr>
          <w:rFonts w:ascii="Times New Roman" w:hAnsi="Times New Roman" w:cs="Times New Roman"/>
          <w:sz w:val="28"/>
          <w:szCs w:val="28"/>
          <w:lang w:val="kk-KZ"/>
        </w:rPr>
        <w:t>Олардың көмегімен жер меншігі бойынша мәліметтер базасы мен карталарды құру, оларды кез-келген табиғи және әлеуметтік-экономикалық көрсеткіштер бойынша мәліметтер базасымен біріктіру, сәйкес карталарды қабаттастыру және кешенді (мысалы, ресурстық) карталар құру, Графиктер мен диаграммалардың әртүрлі түрлерін құру ыңғайлы. Геоақпараттық</w:t>
      </w:r>
      <w:r>
        <w:rPr>
          <w:rFonts w:ascii="Times New Roman" w:hAnsi="Times New Roman" w:cs="Times New Roman"/>
          <w:sz w:val="28"/>
          <w:szCs w:val="28"/>
          <w:lang w:val="kk-KZ"/>
        </w:rPr>
        <w:t xml:space="preserve"> </w:t>
      </w:r>
      <w:r w:rsidRPr="00E12644">
        <w:rPr>
          <w:rFonts w:ascii="Times New Roman" w:hAnsi="Times New Roman" w:cs="Times New Roman"/>
          <w:sz w:val="28"/>
          <w:szCs w:val="28"/>
          <w:lang w:val="kk-KZ"/>
        </w:rPr>
        <w:t>мониторинг ластану картография</w:t>
      </w:r>
      <w:r>
        <w:rPr>
          <w:rFonts w:ascii="Times New Roman" w:hAnsi="Times New Roman" w:cs="Times New Roman"/>
          <w:sz w:val="28"/>
          <w:szCs w:val="28"/>
          <w:lang w:val="kk-KZ"/>
        </w:rPr>
        <w:t>.</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Қорғалатын аумақтар.</w:t>
      </w:r>
      <w:r w:rsidRPr="00E12644">
        <w:rPr>
          <w:rFonts w:ascii="Times New Roman" w:hAnsi="Times New Roman" w:cs="Times New Roman"/>
          <w:sz w:val="28"/>
          <w:szCs w:val="28"/>
          <w:lang w:val="kk-KZ"/>
        </w:rPr>
        <w:t xml:space="preserve"> ГАЖ - ны қолданудың тағы бір кең тараған саласы-қорықтар, қорықтар және ұлттық саябақтар сияқты қорғалатын табиғи аумақтар бойынша деректерді жинау және басқару.</w:t>
      </w:r>
      <w:r w:rsidRPr="00E12644">
        <w:rPr>
          <w:lang w:val="kk-KZ"/>
        </w:rPr>
        <w:t xml:space="preserve"> </w:t>
      </w:r>
      <w:r w:rsidRPr="00E12644">
        <w:rPr>
          <w:rFonts w:ascii="Times New Roman" w:hAnsi="Times New Roman" w:cs="Times New Roman"/>
          <w:sz w:val="28"/>
          <w:szCs w:val="28"/>
          <w:lang w:val="kk-KZ"/>
        </w:rPr>
        <w:t>Қорғалатын аудандар шегінде жануарлардың бағалы және сирек кездесетін түрлерінің өсімдіктер қауымдастығына толыққанды кеңістіктік мониторинг жүргізуге, туризм, жол төсеу немесе ЭБЖ сияқты антропогендік араласулардың әсерін анықтауға, табиғатты қорғау іс-шараларын жоспарлауға және іске асыруға жеткізуге болады.</w:t>
      </w:r>
      <w:r w:rsidRPr="00E12644">
        <w:rPr>
          <w:lang w:val="kk-KZ"/>
        </w:rPr>
        <w:t xml:space="preserve"> </w:t>
      </w:r>
      <w:r w:rsidRPr="00E12644">
        <w:rPr>
          <w:rFonts w:ascii="Times New Roman" w:hAnsi="Times New Roman" w:cs="Times New Roman"/>
          <w:sz w:val="28"/>
          <w:szCs w:val="28"/>
          <w:lang w:val="kk-KZ"/>
        </w:rPr>
        <w:t>Мал жаюды реттеу және жер өнімділігін болжау сияқты көп ойыншы міндеттерін де орындауға болады.</w:t>
      </w:r>
      <w:r w:rsidRPr="00E12644">
        <w:rPr>
          <w:lang w:val="kk-KZ"/>
        </w:rPr>
        <w:t xml:space="preserve"> </w:t>
      </w:r>
      <w:r w:rsidRPr="00E12644">
        <w:rPr>
          <w:rFonts w:ascii="Times New Roman" w:hAnsi="Times New Roman" w:cs="Times New Roman"/>
          <w:sz w:val="28"/>
          <w:szCs w:val="28"/>
          <w:lang w:val="kk-KZ"/>
        </w:rPr>
        <w:t>ГАЖ мұндай міндеттерді ғылыми негізде шешеді, яғни жабайы табиғатқа әсер етудің минималды деңгейін, ауаның, су объектілерінің және топырақтың тазалығын, әсіресе туристер жиі баратын аудандарда қажетті деңгейде сақтауды қамтамасыз ететін шешімдер таңдалады.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Қорғалмаған аумақтар.</w:t>
      </w:r>
      <w:r w:rsidRPr="00E12644">
        <w:rPr>
          <w:rFonts w:ascii="Times New Roman" w:hAnsi="Times New Roman" w:cs="Times New Roman"/>
          <w:sz w:val="28"/>
          <w:szCs w:val="28"/>
          <w:lang w:val="kk-KZ"/>
        </w:rPr>
        <w:t xml:space="preserve"> Аймақтық және жергілікті басқару құрылымдары Жер ресурстарын бөлу және бақыланатын пайдалану, жер иесі </w:t>
      </w:r>
      <w:r w:rsidRPr="00E12644">
        <w:rPr>
          <w:rFonts w:ascii="Times New Roman" w:hAnsi="Times New Roman" w:cs="Times New Roman"/>
          <w:sz w:val="28"/>
          <w:szCs w:val="28"/>
          <w:lang w:val="kk-KZ"/>
        </w:rPr>
        <w:lastRenderedPageBreak/>
        <w:t>мен жалға алушылар арасындағы жанжалды жағдайларды шешу мәселелерін оңтайлы шешу үшін ГАЖ мүмкіндіктерін кеңінен қолданады.</w:t>
      </w:r>
      <w:r w:rsidRPr="00E12644">
        <w:rPr>
          <w:lang w:val="kk-KZ"/>
        </w:rPr>
        <w:t xml:space="preserve"> </w:t>
      </w:r>
      <w:r w:rsidRPr="00E12644">
        <w:rPr>
          <w:rFonts w:ascii="Times New Roman" w:hAnsi="Times New Roman" w:cs="Times New Roman"/>
          <w:sz w:val="28"/>
          <w:szCs w:val="28"/>
          <w:lang w:val="kk-KZ"/>
        </w:rPr>
        <w:t>Жерді пайдалану учаскелерінің ағымдағы шекараларын жерді аймақтарға бөлумен және оларды пайдаланудың перспективалық жоспарларымен салыстыру пайдалы және жиі қажет.</w:t>
      </w:r>
      <w:r w:rsidRPr="00E12644">
        <w:rPr>
          <w:lang w:val="kk-KZ"/>
        </w:rPr>
        <w:t xml:space="preserve"> </w:t>
      </w:r>
      <w:r w:rsidRPr="00E12644">
        <w:rPr>
          <w:rFonts w:ascii="Times New Roman" w:hAnsi="Times New Roman" w:cs="Times New Roman"/>
          <w:sz w:val="28"/>
          <w:szCs w:val="28"/>
          <w:lang w:val="kk-KZ"/>
        </w:rPr>
        <w:t>ГАЖ сонымен қатар жерді пайдалану шекараларын жабайы табиғат талаптарына сәйкестендіруге мүмкіндік береді. Мысалы, кейбір жағдайларда қорықтар немесе ұлттық саябақтар арасындағы игерілген аумақтар арқылы жабайы табиғаттың көші-қон дәліздерін брондау қажет болуы мүмкін.</w:t>
      </w:r>
      <w:r w:rsidRPr="00E12644">
        <w:rPr>
          <w:lang w:val="kk-KZ"/>
        </w:rPr>
        <w:t xml:space="preserve"> </w:t>
      </w:r>
      <w:r w:rsidRPr="00E12644">
        <w:rPr>
          <w:rFonts w:ascii="Times New Roman" w:hAnsi="Times New Roman" w:cs="Times New Roman"/>
          <w:sz w:val="28"/>
          <w:szCs w:val="28"/>
          <w:lang w:val="kk-KZ"/>
        </w:rPr>
        <w:t>Жерді пайдалану шекаралары туралы деректерді үнемі жинау және жаңарту табиғатты қорғау, оның ішінде әкімшілік және заңнамалық шараларды әзірлеуде, олардың орындалуын қадағалауда, базалық ғылыми экологиялық қағидаттар мен тұжырымдамалар негізінде қолда бар заңдар мен қаулыларға уақтылы өзгерістер мен толықтырулар енгізуде үлкен көмек көрсете алады.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Тіршілік ету ортасын қалпына келтіру.</w:t>
      </w:r>
      <w:r w:rsidRPr="00E12644">
        <w:rPr>
          <w:rFonts w:ascii="Times New Roman" w:hAnsi="Times New Roman" w:cs="Times New Roman"/>
          <w:sz w:val="28"/>
          <w:szCs w:val="28"/>
          <w:lang w:val="kk-KZ"/>
        </w:rPr>
        <w:t xml:space="preserve"> ГАЖ кеңістіктік және уақыттық аспектілерде жалпы тіршілік ету ортасын, өсімдіктер мен жануарлар әлемінің жекелеген түрлерін зерттеудің тиімді құралы болып табылады.</w:t>
      </w:r>
      <w:r w:rsidRPr="00E12644">
        <w:rPr>
          <w:lang w:val="kk-KZ"/>
        </w:rPr>
        <w:t xml:space="preserve"> </w:t>
      </w:r>
      <w:r w:rsidRPr="00E12644">
        <w:rPr>
          <w:rFonts w:ascii="Times New Roman" w:hAnsi="Times New Roman" w:cs="Times New Roman"/>
          <w:sz w:val="28"/>
          <w:szCs w:val="28"/>
          <w:lang w:val="kk-KZ"/>
        </w:rPr>
        <w:t>Егер, мысалы, жайылымдар мен өсіру орындарының болуын, жем-шөп ресурстарының тиісті түрлері мен қорларын, су көздерін, табиғи ортаның тазалығына қойылатын талаптарды қоса алғанда, жануарлардың қандай да бір түрінің болуы үшін қажетті қоршаған ортаның нақты параметрлері белгіленсе, онда ГАЖ өмір сүру жағдайлары немесе тіршілік ету жағдайлары болатын параметрлердің сәйкес комбинациясы бар аймақтарды тез табуға көмектеседі. бұл түрдің санын қалпына келтіру оңтайлы болады.</w:t>
      </w:r>
      <w:r w:rsidRPr="00E12644">
        <w:rPr>
          <w:lang w:val="kk-KZ"/>
        </w:rPr>
        <w:t xml:space="preserve"> </w:t>
      </w:r>
      <w:r w:rsidRPr="00E12644">
        <w:rPr>
          <w:rFonts w:ascii="Times New Roman" w:hAnsi="Times New Roman" w:cs="Times New Roman"/>
          <w:sz w:val="28"/>
          <w:szCs w:val="28"/>
          <w:lang w:val="kk-KZ"/>
        </w:rPr>
        <w:t>Қоныс аударған түрдің жаңа аймаққа бейімделу кезеңінде ГАЖ қабылданған іс-шаралардың жақын және алыс салдарын бақылау, олардың сәттілігін бағалау, проблемаларды анықтау және оларды жеңудің жолдарын іздеу үшін тиімді.</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Экологиялық білім.</w:t>
      </w:r>
      <w:r w:rsidRPr="00E12644">
        <w:rPr>
          <w:rFonts w:ascii="Times New Roman" w:hAnsi="Times New Roman" w:cs="Times New Roman"/>
          <w:sz w:val="28"/>
          <w:szCs w:val="28"/>
          <w:lang w:val="kk-KZ"/>
        </w:rPr>
        <w:t xml:space="preserve"> ГАЖ көмегімен қағаз карталарын жасау айтарлықтай жеңілдетіліп, арзандатылғандықтан, экологиялық білім беру бағдарламалары мен курстарының мүмкіндіктері мен кеңдігін кеңейтетін көптеген табиғи карталарды алу мүмкіндігі бар.</w:t>
      </w:r>
      <w:r w:rsidRPr="00E12644">
        <w:rPr>
          <w:lang w:val="kk-KZ"/>
        </w:rPr>
        <w:t xml:space="preserve"> </w:t>
      </w:r>
      <w:r w:rsidRPr="00E12644">
        <w:rPr>
          <w:rFonts w:ascii="Times New Roman" w:hAnsi="Times New Roman" w:cs="Times New Roman"/>
          <w:sz w:val="28"/>
          <w:szCs w:val="28"/>
          <w:lang w:val="kk-KZ"/>
        </w:rPr>
        <w:t>Картографиялық өнімді көшіру мен өндірудің қарапайымдылығына байланысты оны кез-келген ғалым, оқытушы немесе студент қолдана алады.</w:t>
      </w:r>
      <w:r w:rsidRPr="00E12644">
        <w:rPr>
          <w:lang w:val="kk-KZ"/>
        </w:rPr>
        <w:t xml:space="preserve"> </w:t>
      </w:r>
      <w:r w:rsidRPr="00E12644">
        <w:rPr>
          <w:rFonts w:ascii="Times New Roman" w:hAnsi="Times New Roman" w:cs="Times New Roman"/>
          <w:sz w:val="28"/>
          <w:szCs w:val="28"/>
          <w:lang w:val="kk-KZ"/>
        </w:rPr>
        <w:t>Сонымен қатар, базалық карталардың форматы мен орналасуын стандарттау студенттер мен студенттер алған деректерді жинауға және көрсетуге, оқу орындары арасында мәліметтер алмасуға және аймақтар мен ұлттық масштабта бірыңғай база құруға негіз болады.</w:t>
      </w:r>
      <w:r w:rsidRPr="00E12644">
        <w:rPr>
          <w:lang w:val="kk-KZ"/>
        </w:rPr>
        <w:t xml:space="preserve"> </w:t>
      </w:r>
      <w:r w:rsidRPr="00E12644">
        <w:rPr>
          <w:rFonts w:ascii="Times New Roman" w:hAnsi="Times New Roman" w:cs="Times New Roman"/>
          <w:sz w:val="28"/>
          <w:szCs w:val="28"/>
          <w:lang w:val="kk-KZ"/>
        </w:rPr>
        <w:t>Жоспарланған табиғатты қорғау шараларымен, осы ауданда құрылатын және олардың жер учаскелеріне әсер етуі мүмкін буферлік аймақтар мен экологиялық дәліздердің схемаларымен танысу үшін жер иелеріне арнайы карталар дайындауға болады.</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b/>
          <w:sz w:val="28"/>
          <w:szCs w:val="28"/>
          <w:lang w:val="kk-KZ"/>
        </w:rPr>
        <w:t>Экотуризм</w:t>
      </w:r>
      <w:r w:rsidRPr="00E12644">
        <w:rPr>
          <w:rFonts w:ascii="Times New Roman" w:hAnsi="Times New Roman" w:cs="Times New Roman"/>
          <w:sz w:val="28"/>
          <w:szCs w:val="28"/>
          <w:lang w:val="kk-KZ"/>
        </w:rPr>
        <w:t xml:space="preserve">. Тартымды, түрлі-түсті және сонымен бірге сапалы кәсіби құрастырылған карталарды жылдам жасау мүмкіндігі ГАЖ-ны жұртшылықты экотуризмнің қарқынды дамып келе жатқан саласына тарту </w:t>
      </w:r>
      <w:r w:rsidRPr="00E12644">
        <w:rPr>
          <w:rFonts w:ascii="Times New Roman" w:hAnsi="Times New Roman" w:cs="Times New Roman"/>
          <w:sz w:val="28"/>
          <w:szCs w:val="28"/>
          <w:lang w:val="kk-KZ"/>
        </w:rPr>
        <w:lastRenderedPageBreak/>
        <w:t>үшін жарнамалық және шолу материалдарын жасаудың тамаша құралына айналдырады.</w:t>
      </w:r>
      <w:r w:rsidRPr="00E12644">
        <w:rPr>
          <w:lang w:val="kk-KZ"/>
        </w:rPr>
        <w:t xml:space="preserve"> </w:t>
      </w:r>
      <w:r w:rsidRPr="00E12644">
        <w:rPr>
          <w:rFonts w:ascii="Times New Roman" w:hAnsi="Times New Roman" w:cs="Times New Roman"/>
          <w:sz w:val="28"/>
          <w:szCs w:val="28"/>
          <w:lang w:val="kk-KZ"/>
        </w:rPr>
        <w:t>"Экотуристер" деп аталатындардың ерекшелігі-бұл аймақтың немесе елдің табиғи ерекшеліктері туралы, табиғатта болып жатқан экологиямен байланысты процестер туралы егжей-тегжейлі ақпаратқа терең қызығушылық.</w:t>
      </w:r>
      <w:r w:rsidRPr="00E12644">
        <w:rPr>
          <w:lang w:val="kk-KZ"/>
        </w:rPr>
        <w:t xml:space="preserve"> </w:t>
      </w:r>
      <w:r w:rsidRPr="00E12644">
        <w:rPr>
          <w:rFonts w:ascii="Times New Roman" w:hAnsi="Times New Roman" w:cs="Times New Roman"/>
          <w:sz w:val="28"/>
          <w:szCs w:val="28"/>
          <w:lang w:val="kk-KZ"/>
        </w:rPr>
        <w:t>Осы көптеген адамдар тобының ішінде өсімдіктер қауымдастығының, жануарлар мен құстардың жекелеген түрлерінің, эндемикалық аймақтардың және т. б. таралуын көрсететін ГАЖ көмегімен жасалған ғылыми-білім беру карталары өте танымал.</w:t>
      </w:r>
      <w:r w:rsidRPr="00E12644">
        <w:rPr>
          <w:lang w:val="kk-KZ"/>
        </w:rPr>
        <w:t xml:space="preserve"> </w:t>
      </w:r>
      <w:r w:rsidRPr="00E12644">
        <w:rPr>
          <w:rFonts w:ascii="Times New Roman" w:hAnsi="Times New Roman" w:cs="Times New Roman"/>
          <w:sz w:val="28"/>
          <w:szCs w:val="28"/>
          <w:lang w:val="kk-KZ"/>
        </w:rPr>
        <w:t>Мұндай ақпарат экологиялық білім беру мақсаттары үшін немесе туристік агенттіктер үшін, саяхаттар мен экскурсияларды дамытуды ынталандыратын жобалар мен ұлттық бағдарламалар қорларынан қосымша қаражат алу үшін пайдалы болуы мүмкін.</w:t>
      </w:r>
    </w:p>
    <w:p w:rsidR="00CC1059" w:rsidRDefault="00CC1059" w:rsidP="0059220E">
      <w:pPr>
        <w:tabs>
          <w:tab w:val="left" w:pos="6784"/>
        </w:tabs>
        <w:spacing w:after="0" w:line="240" w:lineRule="auto"/>
        <w:ind w:firstLine="567"/>
        <w:jc w:val="both"/>
        <w:rPr>
          <w:rFonts w:ascii="Times New Roman" w:hAnsi="Times New Roman" w:cs="Times New Roman"/>
          <w:b/>
          <w:sz w:val="28"/>
          <w:szCs w:val="28"/>
          <w:lang w:val="kk-KZ"/>
        </w:rPr>
      </w:pPr>
      <w:r w:rsidRPr="00CC1059">
        <w:rPr>
          <w:rFonts w:ascii="Times New Roman" w:hAnsi="Times New Roman" w:cs="Times New Roman"/>
          <w:b/>
          <w:sz w:val="28"/>
          <w:szCs w:val="28"/>
          <w:lang w:val="kk-KZ"/>
        </w:rPr>
        <w:t>Ғылыми зерттеулер және техникалық қолдау.</w:t>
      </w:r>
    </w:p>
    <w:p w:rsidR="00CC1059" w:rsidRPr="00CC1059" w:rsidRDefault="00CC1059" w:rsidP="00CC1059">
      <w:pPr>
        <w:tabs>
          <w:tab w:val="left" w:pos="6784"/>
        </w:tabs>
        <w:spacing w:after="0" w:line="240" w:lineRule="auto"/>
        <w:ind w:firstLine="567"/>
        <w:jc w:val="both"/>
        <w:rPr>
          <w:rFonts w:ascii="Times New Roman" w:hAnsi="Times New Roman" w:cs="Times New Roman"/>
          <w:sz w:val="28"/>
          <w:szCs w:val="28"/>
          <w:lang w:val="kk-KZ"/>
        </w:rPr>
      </w:pPr>
      <w:r w:rsidRPr="00CC1059">
        <w:rPr>
          <w:rFonts w:ascii="Times New Roman" w:hAnsi="Times New Roman" w:cs="Times New Roman"/>
          <w:sz w:val="28"/>
          <w:szCs w:val="28"/>
          <w:lang w:val="kk-KZ"/>
        </w:rPr>
        <w:t>ГАЖ ның функционалдық интегралдық мүмкіндіктері ең айқын түрде көрінеді және бірлескен пәнаралық зерттеулердің сәтті жүргізілуіне қолайлы.</w:t>
      </w:r>
      <w:r w:rsidRPr="00CC1059">
        <w:rPr>
          <w:lang w:val="kk-KZ"/>
        </w:rPr>
        <w:t xml:space="preserve"> </w:t>
      </w:r>
      <w:r w:rsidRPr="00CC1059">
        <w:rPr>
          <w:rFonts w:ascii="Times New Roman" w:hAnsi="Times New Roman" w:cs="Times New Roman"/>
          <w:sz w:val="28"/>
          <w:szCs w:val="28"/>
          <w:lang w:val="kk-KZ"/>
        </w:rPr>
        <w:t>Олар кез-келген деректер түрін біріктіруді және қабаттастыруды қамтамасыз етеді, егер мүмкін болса</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картада көрсету болды</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Мұндай зерттеулерге, мысалы, мыналар жатады:</w:t>
      </w:r>
      <w:r w:rsidRPr="00CC1059">
        <w:rPr>
          <w:lang w:val="kk-KZ"/>
        </w:rPr>
        <w:t xml:space="preserve"> </w:t>
      </w:r>
      <w:r w:rsidRPr="00CC1059">
        <w:rPr>
          <w:rFonts w:ascii="Times New Roman" w:hAnsi="Times New Roman" w:cs="Times New Roman"/>
          <w:sz w:val="28"/>
          <w:szCs w:val="28"/>
          <w:lang w:val="kk-KZ"/>
        </w:rPr>
        <w:t>халықтың денсаулығы мен әр түрлі (табиғи, демографиялық) арасындағы байланысты талдау,</w:t>
      </w:r>
      <w:r>
        <w:rPr>
          <w:rFonts w:ascii="Times New Roman" w:hAnsi="Times New Roman" w:cs="Times New Roman"/>
          <w:sz w:val="28"/>
          <w:szCs w:val="28"/>
          <w:lang w:val="kk-KZ"/>
        </w:rPr>
        <w:t xml:space="preserve"> </w:t>
      </w:r>
      <w:r w:rsidRPr="00CC1059">
        <w:rPr>
          <w:rFonts w:ascii="Times New Roman" w:hAnsi="Times New Roman" w:cs="Times New Roman"/>
          <w:sz w:val="28"/>
          <w:szCs w:val="28"/>
          <w:lang w:val="kk-KZ"/>
        </w:rPr>
        <w:t>экономикалық) факторлар;</w:t>
      </w:r>
      <w:r w:rsidRPr="00CC1059">
        <w:rPr>
          <w:lang w:val="kk-KZ"/>
        </w:rPr>
        <w:t xml:space="preserve"> </w:t>
      </w:r>
      <w:r w:rsidRPr="00CC1059">
        <w:rPr>
          <w:rFonts w:ascii="Times New Roman" w:hAnsi="Times New Roman" w:cs="Times New Roman"/>
          <w:sz w:val="28"/>
          <w:szCs w:val="28"/>
          <w:lang w:val="kk-KZ"/>
        </w:rPr>
        <w:t>жергілікті және аймақтық экожүйелер мен олардың құрамдас бөліктерінің жағдайына қоршаған орта параметрлерінің әсерін сандық бағалау;</w:t>
      </w:r>
      <w:r w:rsidRPr="00CC1059">
        <w:rPr>
          <w:lang w:val="kk-KZ"/>
        </w:rPr>
        <w:t xml:space="preserve"> </w:t>
      </w:r>
      <w:r w:rsidRPr="00CC1059">
        <w:rPr>
          <w:rFonts w:ascii="Times New Roman" w:hAnsi="Times New Roman" w:cs="Times New Roman"/>
          <w:sz w:val="28"/>
          <w:szCs w:val="28"/>
          <w:lang w:val="kk-KZ"/>
        </w:rPr>
        <w:t>топырақтың басым түрлеріне, климаттық жағдайларға, қалалардан қашықтыққа және т. б. байланысты жер иелерінің кірістерін анықтау.;</w:t>
      </w:r>
      <w:r w:rsidRPr="00CC1059">
        <w:rPr>
          <w:lang w:val="kk-KZ"/>
        </w:rPr>
        <w:t xml:space="preserve"> </w:t>
      </w:r>
      <w:r w:rsidRPr="00CC1059">
        <w:rPr>
          <w:rFonts w:ascii="Times New Roman" w:hAnsi="Times New Roman" w:cs="Times New Roman"/>
          <w:sz w:val="28"/>
          <w:szCs w:val="28"/>
          <w:lang w:val="kk-KZ"/>
        </w:rPr>
        <w:t>рельефтің биіктігіне, көлбеу бұрышына және беткейлердің экспозициясына байланысты сирек кездесетін және жойылып бара жатқан өсімдік түрлерінің таралу аймағының саны мен тығыздығын анықтау</w:t>
      </w:r>
      <w:r>
        <w:rPr>
          <w:rFonts w:ascii="Times New Roman" w:hAnsi="Times New Roman" w:cs="Times New Roman"/>
          <w:sz w:val="28"/>
          <w:szCs w:val="28"/>
          <w:lang w:val="kk-KZ"/>
        </w:rPr>
        <w:t>.</w:t>
      </w:r>
    </w:p>
    <w:p w:rsidR="00514CEA" w:rsidRDefault="00514CEA" w:rsidP="0059220E">
      <w:pPr>
        <w:tabs>
          <w:tab w:val="left" w:pos="6784"/>
        </w:tabs>
        <w:spacing w:after="0" w:line="240" w:lineRule="auto"/>
        <w:ind w:firstLine="567"/>
        <w:jc w:val="both"/>
        <w:rPr>
          <w:rFonts w:ascii="Times New Roman" w:hAnsi="Times New Roman" w:cs="Times New Roman"/>
          <w:sz w:val="28"/>
          <w:szCs w:val="28"/>
          <w:lang w:val="kk-KZ"/>
        </w:rPr>
      </w:pPr>
      <w:r w:rsidRPr="00514CEA">
        <w:rPr>
          <w:rFonts w:ascii="Times New Roman" w:hAnsi="Times New Roman" w:cs="Times New Roman"/>
          <w:b/>
          <w:sz w:val="28"/>
          <w:szCs w:val="28"/>
          <w:lang w:val="kk-KZ"/>
        </w:rPr>
        <w:t>Жарияланымдар</w:t>
      </w:r>
      <w:r w:rsidRPr="00514CEA">
        <w:rPr>
          <w:rFonts w:ascii="Times New Roman" w:hAnsi="Times New Roman" w:cs="Times New Roman"/>
          <w:sz w:val="28"/>
          <w:szCs w:val="28"/>
          <w:lang w:val="kk-KZ"/>
        </w:rPr>
        <w:t>. ГАЖ көмегімен картографиялық деректердің әртүрлі түрлерін жариялау процедурасы жеңілдетіледі. Бағдарламалардың қол жетімділігі мен жеңілдігі қарапайым пайдаланушыға карталарды жылдам оқуға және оларды басып шығаруға көмектеседі [10].</w:t>
      </w:r>
    </w:p>
    <w:p w:rsidR="00CC1059" w:rsidRDefault="00CC1059" w:rsidP="0059220E">
      <w:pPr>
        <w:tabs>
          <w:tab w:val="left" w:pos="6784"/>
        </w:tabs>
        <w:spacing w:after="0" w:line="240" w:lineRule="auto"/>
        <w:ind w:firstLine="567"/>
        <w:jc w:val="both"/>
        <w:rPr>
          <w:rFonts w:ascii="Times New Roman" w:hAnsi="Times New Roman" w:cs="Times New Roman"/>
          <w:sz w:val="28"/>
          <w:szCs w:val="28"/>
          <w:lang w:val="kk-KZ"/>
        </w:rPr>
      </w:pPr>
      <w:r w:rsidRPr="00CC1059">
        <w:rPr>
          <w:rFonts w:ascii="Times New Roman" w:hAnsi="Times New Roman" w:cs="Times New Roman"/>
          <w:sz w:val="28"/>
          <w:szCs w:val="28"/>
          <w:lang w:val="kk-KZ"/>
        </w:rPr>
        <w:t>Координаттар мен проекциялар жүйелерінің байланыс иерархиясы Мониторинг</w:t>
      </w:r>
    </w:p>
    <w:p w:rsidR="00CC1059" w:rsidRDefault="00CC1059" w:rsidP="0059220E">
      <w:pPr>
        <w:tabs>
          <w:tab w:val="left" w:pos="6784"/>
        </w:tabs>
        <w:spacing w:after="0" w:line="240" w:lineRule="auto"/>
        <w:ind w:firstLine="567"/>
        <w:jc w:val="both"/>
        <w:rPr>
          <w:rFonts w:ascii="Times New Roman" w:hAnsi="Times New Roman" w:cs="Times New Roman"/>
          <w:sz w:val="28"/>
          <w:szCs w:val="28"/>
          <w:lang w:val="kk-KZ"/>
        </w:rPr>
      </w:pPr>
      <w:r w:rsidRPr="00CC1059">
        <w:rPr>
          <w:rFonts w:ascii="Times New Roman" w:hAnsi="Times New Roman" w:cs="Times New Roman"/>
          <w:sz w:val="28"/>
          <w:szCs w:val="28"/>
          <w:lang w:val="kk-KZ"/>
        </w:rPr>
        <w:t>Табиғатты қорғау шараларының кеңеюі мен тереңдеуіне байланысты ГАЖ ны қолданудың негізгі бағыттарының бірі жергілікті және жергілікті жерлерде қабылданған әрекеттердің салдарын бақылау болып табылады аймақтық деңгейде.</w:t>
      </w:r>
      <w:r w:rsidRPr="00CC1059">
        <w:rPr>
          <w:lang w:val="kk-KZ"/>
        </w:rPr>
        <w:t xml:space="preserve"> </w:t>
      </w:r>
      <w:r w:rsidRPr="00CC1059">
        <w:rPr>
          <w:rFonts w:ascii="Times New Roman" w:hAnsi="Times New Roman" w:cs="Times New Roman"/>
          <w:sz w:val="28"/>
          <w:szCs w:val="28"/>
          <w:lang w:val="kk-KZ"/>
        </w:rPr>
        <w:t>Жаңартылатын ақпарат көздері жердегі түсірілім немесе әуе көлігінен және ғарыштан қашықтықтан бақылау нәтижелері болуы мүмкін.</w:t>
      </w:r>
      <w:r w:rsidR="007101A5" w:rsidRPr="007101A5">
        <w:rPr>
          <w:lang w:val="kk-KZ"/>
        </w:rPr>
        <w:t xml:space="preserve"> </w:t>
      </w:r>
      <w:r w:rsidR="007101A5" w:rsidRPr="007101A5">
        <w:rPr>
          <w:rFonts w:ascii="Times New Roman" w:hAnsi="Times New Roman" w:cs="Times New Roman"/>
          <w:sz w:val="28"/>
          <w:szCs w:val="28"/>
          <w:lang w:val="kk-KZ"/>
        </w:rPr>
        <w:t>ГАЖ қолдану жергілікті және енгізілген түрлердің өмір сүру жағдайларын бақылау үшін де тиімді, себеп-салдарлық тізбектер мен өзара байланыстарды анықтау, жалпы экожүйеге және оның жекелеген компоненттеріне қабылданатын табиғат қорғау іс-шараларының қолайлы және қолайсыз салдарын бағалау, оларды түзету бойынша жедел шешімдер қабылдау өзгеретін сыртқы жағдайларға тәуелділік</w:t>
      </w:r>
      <w:r w:rsidR="007101A5">
        <w:rPr>
          <w:rFonts w:ascii="Times New Roman" w:hAnsi="Times New Roman" w:cs="Times New Roman"/>
          <w:sz w:val="28"/>
          <w:szCs w:val="28"/>
          <w:lang w:val="kk-KZ"/>
        </w:rPr>
        <w:t>.</w:t>
      </w:r>
    </w:p>
    <w:p w:rsidR="007101A5" w:rsidRDefault="007101A5" w:rsidP="0059220E">
      <w:pPr>
        <w:tabs>
          <w:tab w:val="left" w:pos="6784"/>
        </w:tabs>
        <w:spacing w:after="0" w:line="240" w:lineRule="auto"/>
        <w:ind w:firstLine="567"/>
        <w:jc w:val="both"/>
        <w:rPr>
          <w:rFonts w:ascii="Times New Roman" w:hAnsi="Times New Roman" w:cs="Times New Roman"/>
          <w:sz w:val="28"/>
          <w:szCs w:val="28"/>
          <w:lang w:val="kk-KZ"/>
        </w:rPr>
      </w:pPr>
    </w:p>
    <w:p w:rsidR="007101A5" w:rsidRDefault="007101A5" w:rsidP="0059220E">
      <w:pPr>
        <w:tabs>
          <w:tab w:val="left" w:pos="6784"/>
        </w:tabs>
        <w:spacing w:after="0" w:line="240" w:lineRule="auto"/>
        <w:ind w:firstLine="567"/>
        <w:jc w:val="both"/>
        <w:rPr>
          <w:rFonts w:ascii="Times New Roman" w:hAnsi="Times New Roman" w:cs="Times New Roman"/>
          <w:b/>
          <w:sz w:val="28"/>
          <w:szCs w:val="28"/>
          <w:lang w:val="kk-KZ"/>
        </w:rPr>
      </w:pPr>
      <w:r w:rsidRPr="007101A5">
        <w:rPr>
          <w:rFonts w:ascii="Times New Roman" w:hAnsi="Times New Roman" w:cs="Times New Roman"/>
          <w:b/>
          <w:sz w:val="28"/>
          <w:szCs w:val="28"/>
          <w:lang w:val="kk-KZ"/>
        </w:rPr>
        <w:lastRenderedPageBreak/>
        <w:t>ГАЖ-ДАҒЫ ДЕРЕКТЕР</w:t>
      </w:r>
    </w:p>
    <w:p w:rsidR="007101A5" w:rsidRDefault="007101A5" w:rsidP="0059220E">
      <w:pPr>
        <w:tabs>
          <w:tab w:val="left" w:pos="6784"/>
        </w:tabs>
        <w:spacing w:after="0" w:line="240" w:lineRule="auto"/>
        <w:ind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Жоғарыда айтылғандай, ГАЖ тіректерінің бірі-деректер. Жалпы жағдайда деректер екі топқа бөлінеді:</w:t>
      </w:r>
    </w:p>
    <w:p w:rsidR="007101A5" w:rsidRDefault="007101A5" w:rsidP="007101A5">
      <w:pPr>
        <w:pStyle w:val="a3"/>
        <w:numPr>
          <w:ilvl w:val="2"/>
          <w:numId w:val="22"/>
        </w:numPr>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Позициялық (географиялық) деректер. Олардың ерекшелігі-олар өздері объектінің кеңістіктегі орны туралы ақпаратты тасымалдайды.</w:t>
      </w:r>
      <w:r w:rsidRPr="007101A5">
        <w:rPr>
          <w:lang w:val="kk-KZ"/>
        </w:rPr>
        <w:t xml:space="preserve"> </w:t>
      </w:r>
      <w:r w:rsidRPr="007101A5">
        <w:rPr>
          <w:rFonts w:ascii="Times New Roman" w:hAnsi="Times New Roman" w:cs="Times New Roman"/>
          <w:sz w:val="28"/>
          <w:szCs w:val="28"/>
          <w:lang w:val="kk-KZ"/>
        </w:rPr>
        <w:t>Мысал ретінде координаттар көрсетілген сынама алу нүктесін алуға болады</w:t>
      </w:r>
      <w:r>
        <w:rPr>
          <w:rFonts w:ascii="Times New Roman" w:hAnsi="Times New Roman" w:cs="Times New Roman"/>
          <w:sz w:val="28"/>
          <w:szCs w:val="28"/>
          <w:lang w:val="kk-KZ"/>
        </w:rPr>
        <w:t xml:space="preserve">. </w:t>
      </w:r>
    </w:p>
    <w:p w:rsidR="007101A5" w:rsidRDefault="007101A5" w:rsidP="007101A5">
      <w:pPr>
        <w:pStyle w:val="a3"/>
        <w:numPr>
          <w:ilvl w:val="2"/>
          <w:numId w:val="22"/>
        </w:numPr>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Позициялық емес (атрибуттық) деректер.</w:t>
      </w:r>
      <w:r w:rsidRPr="007101A5">
        <w:rPr>
          <w:lang w:val="kk-KZ"/>
        </w:rPr>
        <w:t xml:space="preserve"> </w:t>
      </w:r>
      <w:r w:rsidRPr="007101A5">
        <w:rPr>
          <w:rFonts w:ascii="Times New Roman" w:hAnsi="Times New Roman" w:cs="Times New Roman"/>
          <w:sz w:val="28"/>
          <w:szCs w:val="28"/>
          <w:lang w:val="kk-KZ"/>
        </w:rPr>
        <w:t>Олардың ерекшелігі-олар алып жүреді бұл объектінің қай жерде екенін сипаттамай, объектінің қасиеттері туралы ақпарат.</w:t>
      </w:r>
      <w:r w:rsidRPr="007101A5">
        <w:rPr>
          <w:lang w:val="kk-KZ"/>
        </w:rPr>
        <w:t xml:space="preserve"> </w:t>
      </w:r>
      <w:r w:rsidRPr="007101A5">
        <w:rPr>
          <w:rFonts w:ascii="Times New Roman" w:hAnsi="Times New Roman" w:cs="Times New Roman"/>
          <w:sz w:val="28"/>
          <w:szCs w:val="28"/>
          <w:lang w:val="kk-KZ"/>
        </w:rPr>
        <w:t>Жоғарыда аталған сынама алу нүктесі үшін атрибуттық деректердің мысалы ретінде нүктеде ұсталған организмдер түрлерінің саны туралы ақпаратты алуға болады.</w:t>
      </w:r>
    </w:p>
    <w:p w:rsidR="007101A5" w:rsidRDefault="007101A5"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7101A5">
        <w:rPr>
          <w:rFonts w:ascii="Times New Roman" w:hAnsi="Times New Roman" w:cs="Times New Roman"/>
          <w:sz w:val="28"/>
          <w:szCs w:val="28"/>
          <w:lang w:val="kk-KZ"/>
        </w:rPr>
        <w:t>ГАЖ деректері жолдар, ғимараттар, су қоймалары, орман алқаптары сияқты нақты объектілерді сипаттайды.</w:t>
      </w:r>
      <w:r w:rsidRPr="007101A5">
        <w:rPr>
          <w:lang w:val="kk-KZ"/>
        </w:rPr>
        <w:t xml:space="preserve"> </w:t>
      </w:r>
      <w:r w:rsidRPr="007101A5">
        <w:rPr>
          <w:rFonts w:ascii="Times New Roman" w:hAnsi="Times New Roman" w:cs="Times New Roman"/>
          <w:sz w:val="28"/>
          <w:szCs w:val="28"/>
          <w:lang w:val="kk-KZ"/>
        </w:rPr>
        <w:t>Нақты объектілерді екі дерексіз санатқа бөлуге болады: дискретті (үйлер, аумақтық аймақтар) және үздіксіз (жер бедері, жауын-шашын деңгейі, орташа жылдық температура).</w:t>
      </w:r>
      <w:r w:rsidRPr="007101A5">
        <w:rPr>
          <w:lang w:val="kk-KZ"/>
        </w:rPr>
        <w:t xml:space="preserve"> </w:t>
      </w:r>
      <w:r w:rsidRPr="007101A5">
        <w:rPr>
          <w:rFonts w:ascii="Times New Roman" w:hAnsi="Times New Roman" w:cs="Times New Roman"/>
          <w:sz w:val="28"/>
          <w:szCs w:val="28"/>
          <w:lang w:val="kk-KZ"/>
        </w:rPr>
        <w:t>Нысандардың осы екі санатын көрсету үшін векторлық және растрлық деректер қолданылады.</w:t>
      </w:r>
    </w:p>
    <w:p w:rsidR="00366E34" w:rsidRP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b/>
          <w:i/>
          <w:sz w:val="28"/>
          <w:szCs w:val="28"/>
          <w:lang w:val="kk-KZ"/>
        </w:rPr>
      </w:pPr>
      <w:r w:rsidRPr="00366E34">
        <w:rPr>
          <w:rFonts w:ascii="Times New Roman" w:hAnsi="Times New Roman" w:cs="Times New Roman"/>
          <w:b/>
          <w:i/>
          <w:sz w:val="28"/>
          <w:szCs w:val="28"/>
          <w:lang w:val="kk-KZ"/>
        </w:rPr>
        <w:t>Растрлық деректер</w:t>
      </w:r>
    </w:p>
    <w:p w:rsid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366E34">
        <w:rPr>
          <w:rFonts w:ascii="Times New Roman" w:hAnsi="Times New Roman" w:cs="Times New Roman"/>
          <w:sz w:val="28"/>
          <w:szCs w:val="28"/>
          <w:lang w:val="kk-KZ"/>
        </w:rPr>
        <w:t>Растрлық деректер тікбұрышты нысанда реттелген шамалар жиынтығы түрінде сақталады торлар.</w:t>
      </w:r>
      <w:r w:rsidRPr="00366E34">
        <w:rPr>
          <w:lang w:val="kk-KZ"/>
        </w:rPr>
        <w:t xml:space="preserve"> </w:t>
      </w:r>
      <w:r w:rsidRPr="00366E34">
        <w:rPr>
          <w:rFonts w:ascii="Times New Roman" w:hAnsi="Times New Roman" w:cs="Times New Roman"/>
          <w:sz w:val="28"/>
          <w:szCs w:val="28"/>
          <w:lang w:val="kk-KZ"/>
        </w:rPr>
        <w:t>Бұл тордың ұяшықтары пикселдер деп аталады</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Алудың ең көп таралған тәсілі жер беті туралы растрлық деректер мынадай жағдайларда жүргізілетін қашықтықтан зондтау болып табылады спутниктік көмек</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Растрлық деректерді сақтау TIFF немесе JPEG сияқты графикалық форматтарда немесе мәліметтер базасында екілік түрде жүзеге асырылуы мүмкін</w:t>
      </w:r>
      <w:r>
        <w:rPr>
          <w:rFonts w:ascii="Times New Roman" w:hAnsi="Times New Roman" w:cs="Times New Roman"/>
          <w:sz w:val="28"/>
          <w:szCs w:val="28"/>
          <w:lang w:val="kk-KZ"/>
        </w:rPr>
        <w:t>.</w:t>
      </w:r>
    </w:p>
    <w:p w:rsidR="00366E34" w:rsidRPr="0002641F" w:rsidRDefault="00366E34" w:rsidP="007101A5">
      <w:pPr>
        <w:pStyle w:val="a3"/>
        <w:tabs>
          <w:tab w:val="left" w:pos="993"/>
          <w:tab w:val="left" w:pos="6784"/>
        </w:tabs>
        <w:spacing w:after="0" w:line="240" w:lineRule="auto"/>
        <w:ind w:left="0" w:firstLine="567"/>
        <w:jc w:val="both"/>
        <w:rPr>
          <w:rFonts w:ascii="Times New Roman" w:hAnsi="Times New Roman" w:cs="Times New Roman"/>
          <w:b/>
          <w:i/>
          <w:sz w:val="28"/>
          <w:szCs w:val="28"/>
          <w:lang w:val="kk-KZ"/>
        </w:rPr>
      </w:pPr>
      <w:r w:rsidRPr="0002641F">
        <w:rPr>
          <w:rFonts w:ascii="Times New Roman" w:hAnsi="Times New Roman" w:cs="Times New Roman"/>
          <w:b/>
          <w:i/>
          <w:sz w:val="28"/>
          <w:szCs w:val="28"/>
          <w:lang w:val="kk-KZ"/>
        </w:rPr>
        <w:t>Векторлық деректер</w:t>
      </w:r>
    </w:p>
    <w:p w:rsidR="00366E34" w:rsidRDefault="00366E34" w:rsidP="007101A5">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366E34">
        <w:rPr>
          <w:rFonts w:ascii="Times New Roman" w:hAnsi="Times New Roman" w:cs="Times New Roman"/>
          <w:sz w:val="28"/>
          <w:szCs w:val="28"/>
          <w:lang w:val="kk-KZ"/>
        </w:rPr>
        <w:t>Векторлық объектілердің ең көп таралған түрлері:</w:t>
      </w:r>
    </w:p>
    <w:p w:rsidR="00366E34" w:rsidRDefault="00366E34"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i/>
          <w:sz w:val="28"/>
          <w:szCs w:val="28"/>
          <w:lang w:val="kk-KZ"/>
        </w:rPr>
        <w:t>●</w:t>
      </w:r>
      <w:r w:rsidRPr="00366E34">
        <w:rPr>
          <w:rFonts w:ascii="Times New Roman" w:hAnsi="Times New Roman" w:cs="Times New Roman"/>
          <w:i/>
          <w:sz w:val="28"/>
          <w:szCs w:val="28"/>
          <w:lang w:val="kk-KZ"/>
        </w:rPr>
        <w:t>Нүктелер</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Орналасқан жері маңызды географиялық ерекшеліктерге сілтеме жасау үшін қолданылады, ал</w:t>
      </w:r>
      <w:r>
        <w:rPr>
          <w:rFonts w:ascii="Times New Roman" w:hAnsi="Times New Roman" w:cs="Times New Roman"/>
          <w:sz w:val="28"/>
          <w:szCs w:val="28"/>
          <w:lang w:val="kk-KZ"/>
        </w:rPr>
        <w:t xml:space="preserve"> </w:t>
      </w:r>
      <w:r w:rsidRPr="00366E34">
        <w:rPr>
          <w:rFonts w:ascii="Times New Roman" w:hAnsi="Times New Roman" w:cs="Times New Roman"/>
          <w:sz w:val="28"/>
          <w:szCs w:val="28"/>
          <w:lang w:val="kk-KZ"/>
        </w:rPr>
        <w:t>олардың пішіні немесе өлшемдері емес.</w:t>
      </w:r>
      <w:r w:rsidRPr="00366E34">
        <w:rPr>
          <w:lang w:val="kk-KZ"/>
        </w:rPr>
        <w:t xml:space="preserve"> </w:t>
      </w:r>
      <w:r w:rsidRPr="00366E34">
        <w:rPr>
          <w:rFonts w:ascii="Times New Roman" w:hAnsi="Times New Roman" w:cs="Times New Roman"/>
          <w:sz w:val="28"/>
          <w:szCs w:val="28"/>
          <w:lang w:val="kk-KZ"/>
        </w:rPr>
        <w:t>Нысанды нүктемен белгілеу мүмкіндігі картаның масштабына байланысты.</w:t>
      </w:r>
      <w:r w:rsidRPr="00366E34">
        <w:rPr>
          <w:lang w:val="kk-KZ"/>
        </w:rPr>
        <w:t xml:space="preserve"> </w:t>
      </w:r>
      <w:r w:rsidRPr="00366E34">
        <w:rPr>
          <w:rFonts w:ascii="Times New Roman" w:hAnsi="Times New Roman" w:cs="Times New Roman"/>
          <w:sz w:val="28"/>
          <w:szCs w:val="28"/>
          <w:lang w:val="kk-KZ"/>
        </w:rPr>
        <w:t>Әлемнің картасында қалаларды нүктелік нысандармен белгілеген жөн, ал картада қаланың өзі көптеген нысандар түрінде ұсынылған.</w:t>
      </w:r>
      <w:r w:rsidRPr="00366E34">
        <w:rPr>
          <w:lang w:val="kk-KZ"/>
        </w:rPr>
        <w:t xml:space="preserve"> </w:t>
      </w:r>
      <w:r w:rsidRPr="00366E34">
        <w:rPr>
          <w:rFonts w:ascii="Times New Roman" w:hAnsi="Times New Roman" w:cs="Times New Roman"/>
          <w:sz w:val="28"/>
          <w:szCs w:val="28"/>
          <w:lang w:val="kk-KZ"/>
        </w:rPr>
        <w:t>ГАЖ-да нүктелік объект кішігірім геометриялық фигура түрінде (квадрат, шеңбер, крест) немесе нақты объектінің түрін беретін пиктограмма түрінде бейнеленген.</w:t>
      </w:r>
    </w:p>
    <w:p w:rsidR="00366E34" w:rsidRDefault="00366E34"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366E34">
        <w:rPr>
          <w:rFonts w:ascii="Times New Roman" w:hAnsi="Times New Roman" w:cs="Times New Roman"/>
          <w:i/>
          <w:sz w:val="28"/>
          <w:szCs w:val="28"/>
          <w:lang w:val="kk-KZ"/>
        </w:rPr>
        <w:t>Полилиндер</w:t>
      </w:r>
      <w:r>
        <w:rPr>
          <w:rFonts w:ascii="Times New Roman" w:hAnsi="Times New Roman" w:cs="Times New Roman"/>
          <w:i/>
          <w:sz w:val="28"/>
          <w:szCs w:val="28"/>
          <w:lang w:val="kk-KZ"/>
        </w:rPr>
        <w:t xml:space="preserve">. </w:t>
      </w:r>
      <w:r w:rsidRPr="00366E34">
        <w:rPr>
          <w:rFonts w:ascii="Times New Roman" w:hAnsi="Times New Roman" w:cs="Times New Roman"/>
          <w:sz w:val="28"/>
          <w:szCs w:val="28"/>
          <w:lang w:val="kk-KZ"/>
        </w:rPr>
        <w:t>Сызықтық нысандарды бейнелеуге қызмет етеді</w:t>
      </w:r>
      <w:r>
        <w:rPr>
          <w:rFonts w:ascii="Times New Roman" w:hAnsi="Times New Roman" w:cs="Times New Roman"/>
          <w:sz w:val="28"/>
          <w:szCs w:val="28"/>
          <w:lang w:val="kk-KZ"/>
        </w:rPr>
        <w:t>.</w:t>
      </w:r>
      <w:r w:rsidRPr="00366E34">
        <w:rPr>
          <w:lang w:val="kk-KZ"/>
        </w:rPr>
        <w:t xml:space="preserve"> </w:t>
      </w:r>
      <w:r w:rsidRPr="00366E34">
        <w:rPr>
          <w:rFonts w:ascii="Times New Roman" w:hAnsi="Times New Roman" w:cs="Times New Roman"/>
          <w:sz w:val="28"/>
          <w:szCs w:val="28"/>
          <w:lang w:val="kk-KZ"/>
        </w:rPr>
        <w:t>Полилиния-сынған сызық түзу кесінділер.</w:t>
      </w:r>
      <w:r w:rsidRPr="00366E34">
        <w:rPr>
          <w:lang w:val="kk-KZ"/>
        </w:rPr>
        <w:t xml:space="preserve"> </w:t>
      </w:r>
      <w:r w:rsidRPr="00366E34">
        <w:rPr>
          <w:rFonts w:ascii="Times New Roman" w:hAnsi="Times New Roman" w:cs="Times New Roman"/>
          <w:sz w:val="28"/>
          <w:szCs w:val="28"/>
          <w:lang w:val="kk-KZ"/>
        </w:rPr>
        <w:t>Полилиндерде жолдар, Теміржол жолдары, өзендер, көшелер, су құбырлары бейнеленген.</w:t>
      </w:r>
      <w:r w:rsidRPr="00366E34">
        <w:rPr>
          <w:lang w:val="kk-KZ"/>
        </w:rPr>
        <w:t xml:space="preserve"> </w:t>
      </w:r>
      <w:r w:rsidRPr="00366E34">
        <w:rPr>
          <w:rFonts w:ascii="Times New Roman" w:hAnsi="Times New Roman" w:cs="Times New Roman"/>
          <w:sz w:val="28"/>
          <w:szCs w:val="28"/>
          <w:lang w:val="kk-KZ"/>
        </w:rPr>
        <w:t>Объектілерді полилиндермен бейнелеуге рұқсат беру картаның масштабына да байланысты.</w:t>
      </w:r>
      <w:r w:rsidRPr="00366E34">
        <w:rPr>
          <w:lang w:val="kk-KZ"/>
        </w:rPr>
        <w:t xml:space="preserve"> </w:t>
      </w:r>
      <w:r w:rsidRPr="00366E34">
        <w:rPr>
          <w:rFonts w:ascii="Times New Roman" w:hAnsi="Times New Roman" w:cs="Times New Roman"/>
          <w:sz w:val="28"/>
          <w:szCs w:val="28"/>
          <w:lang w:val="kk-KZ"/>
        </w:rPr>
        <w:t>Мысалы, континент масштабындағы үлкен Өзен сызықты түрде бейнеленуі мүмкін нысан, ал қазірдің өзінде қала көлемінде оның бейнесі алаң объектісі болып табылады.</w:t>
      </w:r>
      <w:r w:rsidRPr="00366E34">
        <w:rPr>
          <w:lang w:val="kk-KZ"/>
        </w:rPr>
        <w:t xml:space="preserve"> </w:t>
      </w:r>
      <w:r w:rsidRPr="00366E34">
        <w:rPr>
          <w:rFonts w:ascii="Times New Roman" w:hAnsi="Times New Roman" w:cs="Times New Roman"/>
          <w:sz w:val="28"/>
          <w:szCs w:val="28"/>
          <w:lang w:val="kk-KZ"/>
        </w:rPr>
        <w:t>Сызықтық объектінің сипаттамасы-ұзындығы.</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C10452">
        <w:rPr>
          <w:rFonts w:ascii="Times New Roman" w:hAnsi="Times New Roman" w:cs="Times New Roman"/>
          <w:i/>
          <w:sz w:val="28"/>
          <w:szCs w:val="28"/>
          <w:lang w:val="kk-KZ"/>
        </w:rPr>
        <w:t>Көпбұрыштар</w:t>
      </w:r>
      <w:r w:rsidRPr="00A80A0C">
        <w:rPr>
          <w:rFonts w:ascii="Times New Roman" w:hAnsi="Times New Roman" w:cs="Times New Roman"/>
          <w:sz w:val="28"/>
          <w:szCs w:val="28"/>
          <w:lang w:val="kk-KZ"/>
        </w:rPr>
        <w:t xml:space="preserve"> (</w:t>
      </w:r>
      <w:r w:rsidRPr="00C10452">
        <w:rPr>
          <w:rFonts w:ascii="Times New Roman" w:hAnsi="Times New Roman" w:cs="Times New Roman"/>
          <w:i/>
          <w:sz w:val="28"/>
          <w:szCs w:val="28"/>
          <w:lang w:val="kk-KZ"/>
        </w:rPr>
        <w:t>көпбұрыштар</w:t>
      </w:r>
      <w:r w:rsidRPr="00A80A0C">
        <w:rPr>
          <w:rFonts w:ascii="Times New Roman" w:hAnsi="Times New Roman" w:cs="Times New Roman"/>
          <w:sz w:val="28"/>
          <w:szCs w:val="28"/>
          <w:lang w:val="kk-KZ"/>
        </w:rPr>
        <w:t>)</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lastRenderedPageBreak/>
        <w:t>Нақты шекаралары бар аумақтық объектілерді белгілеу үшін қызмет етеді</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Мысал ретінде көлдер, саябақтар, ғимараттар, елдер, континенттер</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Олар ауданы мен периметрімен сипатталады.</w:t>
      </w:r>
      <w:r w:rsidRPr="00A80A0C">
        <w:rPr>
          <w:lang w:val="kk-KZ"/>
        </w:rPr>
        <w:t xml:space="preserve"> </w:t>
      </w:r>
      <w:r w:rsidRPr="00A80A0C">
        <w:rPr>
          <w:rFonts w:ascii="Times New Roman" w:hAnsi="Times New Roman" w:cs="Times New Roman"/>
          <w:sz w:val="28"/>
          <w:szCs w:val="28"/>
          <w:lang w:val="kk-KZ"/>
        </w:rPr>
        <w:t>ГАЖ-да векторлық объектілерге семантикалық мәліметтер қосылуы мүмкін.</w:t>
      </w:r>
      <w:r w:rsidRPr="00A80A0C">
        <w:rPr>
          <w:lang w:val="kk-KZ"/>
        </w:rPr>
        <w:t xml:space="preserve"> </w:t>
      </w:r>
      <w:r w:rsidRPr="00A80A0C">
        <w:rPr>
          <w:rFonts w:ascii="Times New Roman" w:hAnsi="Times New Roman" w:cs="Times New Roman"/>
          <w:sz w:val="28"/>
          <w:szCs w:val="28"/>
          <w:lang w:val="kk-KZ"/>
        </w:rPr>
        <w:t>Мысалы, аумақтық аймақтарға бөлу картасында аймақтарды білдіретін аумақтық объектілерге аймақ түрінің сипаттамасы байланыстырылуы мүмкін.</w:t>
      </w:r>
      <w:r w:rsidRPr="00A80A0C">
        <w:rPr>
          <w:lang w:val="kk-KZ"/>
        </w:rPr>
        <w:t xml:space="preserve"> </w:t>
      </w:r>
      <w:r w:rsidRPr="00A80A0C">
        <w:rPr>
          <w:rFonts w:ascii="Times New Roman" w:hAnsi="Times New Roman" w:cs="Times New Roman"/>
          <w:sz w:val="28"/>
          <w:szCs w:val="28"/>
          <w:lang w:val="kk-KZ"/>
        </w:rPr>
        <w:t>Деректер құрылымы мен түрлерін пайдаланушы анықтайды.</w:t>
      </w:r>
      <w:r w:rsidRPr="00A80A0C">
        <w:rPr>
          <w:lang w:val="kk-KZ"/>
        </w:rPr>
        <w:t xml:space="preserve"> </w:t>
      </w:r>
      <w:r w:rsidRPr="00A80A0C">
        <w:rPr>
          <w:rFonts w:ascii="Times New Roman" w:hAnsi="Times New Roman" w:cs="Times New Roman"/>
          <w:sz w:val="28"/>
          <w:szCs w:val="28"/>
          <w:lang w:val="kk-KZ"/>
        </w:rPr>
        <w:t>Картадағы векторлық объектілерге берілген сандық мәндер негізінде тақырыптық карта құрылуы мүмкін, онда бұл мәндер түстер шкаласына немесе әртүрлі өлшемдегі шеңберлерге сәйкес түстермен белгіленеді.</w:t>
      </w:r>
      <w:r w:rsidRPr="00A80A0C">
        <w:rPr>
          <w:lang w:val="kk-KZ"/>
        </w:rPr>
        <w:t xml:space="preserve"> </w:t>
      </w:r>
      <w:r w:rsidRPr="00A80A0C">
        <w:rPr>
          <w:rFonts w:ascii="Times New Roman" w:hAnsi="Times New Roman" w:cs="Times New Roman"/>
          <w:sz w:val="28"/>
          <w:szCs w:val="28"/>
          <w:lang w:val="kk-KZ"/>
        </w:rPr>
        <w:t xml:space="preserve">Векторлық деректер үздіксіз шама өрістерін де сипаттай алады. </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Бұл жағдайда өрістер олар изоляция немесе контур сызықтары түрінде бейнеленген</w:t>
      </w:r>
      <w:r>
        <w:rPr>
          <w:rFonts w:ascii="Times New Roman" w:hAnsi="Times New Roman" w:cs="Times New Roman"/>
          <w:sz w:val="28"/>
          <w:szCs w:val="28"/>
          <w:lang w:val="kk-KZ"/>
        </w:rPr>
        <w:t xml:space="preserve">. </w:t>
      </w:r>
      <w:r w:rsidRPr="00A80A0C">
        <w:rPr>
          <w:rFonts w:ascii="Times New Roman" w:hAnsi="Times New Roman" w:cs="Times New Roman"/>
          <w:sz w:val="28"/>
          <w:szCs w:val="28"/>
          <w:lang w:val="kk-KZ"/>
        </w:rPr>
        <w:t>Рельефті ұсынудың бір әдісі тұрақты емес үшбұрышты желі пайда болады (TIN,</w:t>
      </w:r>
      <w:r>
        <w:rPr>
          <w:rFonts w:ascii="Times New Roman" w:hAnsi="Times New Roman" w:cs="Times New Roman"/>
          <w:sz w:val="28"/>
          <w:szCs w:val="28"/>
          <w:lang w:val="kk-KZ"/>
        </w:rPr>
        <w:t xml:space="preserve"> triangulated irregular network</w:t>
      </w:r>
      <w:r w:rsidRPr="00A80A0C">
        <w:rPr>
          <w:rFonts w:ascii="Times New Roman" w:hAnsi="Times New Roman" w:cs="Times New Roman"/>
          <w:sz w:val="28"/>
          <w:szCs w:val="28"/>
          <w:lang w:val="kk-KZ"/>
        </w:rPr>
        <w:t>s).</w:t>
      </w:r>
      <w:r w:rsidRPr="00A80A0C">
        <w:rPr>
          <w:lang w:val="kk-KZ"/>
        </w:rPr>
        <w:t xml:space="preserve"> </w:t>
      </w:r>
      <w:r w:rsidRPr="00A80A0C">
        <w:rPr>
          <w:rFonts w:ascii="Times New Roman" w:hAnsi="Times New Roman" w:cs="Times New Roman"/>
          <w:sz w:val="28"/>
          <w:szCs w:val="28"/>
          <w:lang w:val="kk-KZ"/>
        </w:rPr>
        <w:t>Мұндай тор байланыстырылған мәндері бар көптеген нүктелермен қалыптасады (бұл жағдайда биіктік).</w:t>
      </w:r>
      <w:r w:rsidRPr="00A80A0C">
        <w:rPr>
          <w:lang w:val="kk-KZ"/>
        </w:rPr>
        <w:t xml:space="preserve"> </w:t>
      </w:r>
      <w:r w:rsidRPr="00A80A0C">
        <w:rPr>
          <w:rFonts w:ascii="Times New Roman" w:hAnsi="Times New Roman" w:cs="Times New Roman"/>
          <w:sz w:val="28"/>
          <w:szCs w:val="28"/>
          <w:lang w:val="kk-KZ"/>
        </w:rPr>
        <w:t>Тор ішіндегі ерікті нүктедегі мәндер осы нүкте кіретін үшбұрыштың түйіндеріндегі мәндерді интерполяциялау арқылы алынады.</w:t>
      </w:r>
    </w:p>
    <w:p w:rsidR="00A80A0C" w:rsidRDefault="00A80A0C"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Векторлық деректер әдетте растрлық деректерге қарағанда әлдеқайда аз көлемге ие.</w:t>
      </w:r>
      <w:r w:rsidRPr="00A80A0C">
        <w:rPr>
          <w:lang w:val="kk-KZ"/>
        </w:rPr>
        <w:t xml:space="preserve"> </w:t>
      </w:r>
      <w:r w:rsidRPr="00A80A0C">
        <w:rPr>
          <w:rFonts w:ascii="Times New Roman" w:hAnsi="Times New Roman" w:cs="Times New Roman"/>
          <w:sz w:val="28"/>
          <w:szCs w:val="28"/>
          <w:lang w:val="kk-KZ"/>
        </w:rPr>
        <w:t>Оларды өзгерту және екілік операцияларды орындау оңай.</w:t>
      </w:r>
      <w:r w:rsidRPr="00A80A0C">
        <w:rPr>
          <w:lang w:val="kk-KZ"/>
        </w:rPr>
        <w:t xml:space="preserve"> </w:t>
      </w:r>
      <w:r w:rsidRPr="00A80A0C">
        <w:rPr>
          <w:rFonts w:ascii="Times New Roman" w:hAnsi="Times New Roman" w:cs="Times New Roman"/>
          <w:sz w:val="28"/>
          <w:szCs w:val="28"/>
          <w:lang w:val="kk-KZ"/>
        </w:rPr>
        <w:t>Векторлық деректер кеңістіктік талдаудың әртүрлі түрлерін жүргізуге мүмкіндік береді, мысалы, жол желісіндегі ең қысқа жолды іздеу.</w:t>
      </w:r>
    </w:p>
    <w:p w:rsidR="00C10452" w:rsidRPr="00366E34" w:rsidRDefault="00C10452" w:rsidP="00366E34">
      <w:pPr>
        <w:pStyle w:val="a3"/>
        <w:tabs>
          <w:tab w:val="left" w:pos="993"/>
          <w:tab w:val="left" w:pos="6784"/>
        </w:tabs>
        <w:spacing w:after="0" w:line="240" w:lineRule="auto"/>
        <w:ind w:left="0" w:firstLine="567"/>
        <w:jc w:val="both"/>
        <w:rPr>
          <w:rFonts w:ascii="Times New Roman" w:hAnsi="Times New Roman" w:cs="Times New Roman"/>
          <w:sz w:val="28"/>
          <w:szCs w:val="28"/>
          <w:lang w:val="kk-KZ"/>
        </w:rPr>
      </w:pPr>
    </w:p>
    <w:p w:rsidR="00E12644"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5.2 </w:t>
      </w:r>
      <w:r w:rsidR="00E12644" w:rsidRPr="00E12644">
        <w:rPr>
          <w:rFonts w:ascii="Times New Roman" w:hAnsi="Times New Roman" w:cs="Times New Roman"/>
          <w:b/>
          <w:sz w:val="28"/>
          <w:szCs w:val="28"/>
          <w:lang w:val="kk-KZ"/>
        </w:rPr>
        <w:t>ГАЖ технологияларын қолдана отырып бақылауды жүзеге асыру үшін қолданылатын заманауи құралдар мен әдістердің сипаттамасы</w:t>
      </w:r>
    </w:p>
    <w:p w:rsidR="00C10452" w:rsidRDefault="00C10452" w:rsidP="0059220E">
      <w:pPr>
        <w:tabs>
          <w:tab w:val="left" w:pos="6784"/>
        </w:tabs>
        <w:spacing w:after="0" w:line="240" w:lineRule="auto"/>
        <w:ind w:firstLine="567"/>
        <w:jc w:val="both"/>
        <w:rPr>
          <w:rFonts w:ascii="Times New Roman" w:hAnsi="Times New Roman" w:cs="Times New Roman"/>
          <w:b/>
          <w:sz w:val="28"/>
          <w:szCs w:val="28"/>
          <w:lang w:val="kk-KZ"/>
        </w:rPr>
      </w:pP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sz w:val="28"/>
          <w:szCs w:val="28"/>
          <w:lang w:val="kk-KZ"/>
        </w:rPr>
        <w:t>Соңғы уақытта бүкіл әлемде және Қазақстанда қоғам дамуының қазіргі заманғы үрдістерін көрсететін процестер байқалуда.</w:t>
      </w:r>
      <w:r w:rsidRPr="00E12644">
        <w:rPr>
          <w:lang w:val="kk-KZ"/>
        </w:rPr>
        <w:t xml:space="preserve"> </w:t>
      </w:r>
      <w:r w:rsidRPr="00E12644">
        <w:rPr>
          <w:rFonts w:ascii="Times New Roman" w:hAnsi="Times New Roman" w:cs="Times New Roman"/>
          <w:sz w:val="28"/>
          <w:szCs w:val="28"/>
          <w:lang w:val="kk-KZ"/>
        </w:rPr>
        <w:t>Олар адам қызметінің барлық салаларына енетін Ақпараттық технологиялар мен ақпараттық қызметтерді кеңінен енгізумен байланысты. Батыста адамзат өзінің дамуының ақпараттық кезеңіне кіргені бұрыннан танылған.</w:t>
      </w:r>
      <w:r w:rsidRPr="00E12644">
        <w:rPr>
          <w:lang w:val="kk-KZ"/>
        </w:rPr>
        <w:t xml:space="preserve"> </w:t>
      </w:r>
      <w:r w:rsidRPr="00E12644">
        <w:rPr>
          <w:rFonts w:ascii="Times New Roman" w:hAnsi="Times New Roman" w:cs="Times New Roman"/>
          <w:sz w:val="28"/>
          <w:szCs w:val="28"/>
          <w:lang w:val="kk-KZ"/>
        </w:rPr>
        <w:t>Бұл кезең, сарапшылардың пікірінше, қазіргі адам өмірінің өзгеруіне және адам дамуының өзгеруіне үлкен әсер етеді.</w:t>
      </w:r>
      <w:r w:rsidRPr="00E12644">
        <w:rPr>
          <w:lang w:val="kk-KZ"/>
        </w:rPr>
        <w:t xml:space="preserve"> </w:t>
      </w:r>
      <w:r w:rsidRPr="00E12644">
        <w:rPr>
          <w:rFonts w:ascii="Times New Roman" w:hAnsi="Times New Roman" w:cs="Times New Roman"/>
          <w:sz w:val="28"/>
          <w:szCs w:val="28"/>
          <w:lang w:val="kk-KZ"/>
        </w:rPr>
        <w:t>Осының дәлелі Окинавадағы Үлкен "сегіздік" мемлекет басшыларының кездесуі болды, онда ақпараттық технологиялар мен олардың қазіргі әлемге әсеріне көп көңіл бөлінді.</w:t>
      </w:r>
      <w:r w:rsidRPr="00E12644">
        <w:rPr>
          <w:lang w:val="kk-KZ"/>
        </w:rPr>
        <w:t xml:space="preserve"> </w:t>
      </w:r>
      <w:r w:rsidRPr="00E12644">
        <w:rPr>
          <w:rFonts w:ascii="Times New Roman" w:hAnsi="Times New Roman" w:cs="Times New Roman"/>
          <w:sz w:val="28"/>
          <w:szCs w:val="28"/>
          <w:lang w:val="kk-KZ"/>
        </w:rPr>
        <w:t>Ақпараттық технологиялар, ақпараттың үлкен массивтерімен жұмыс істеуді, жеделдігі мен қолжетімділігін, әртүрлі жағдайларда кең таралуын және ауқымдылығын қамтиды.</w:t>
      </w:r>
      <w:r w:rsidRPr="00E12644">
        <w:rPr>
          <w:lang w:val="kk-KZ"/>
        </w:rPr>
        <w:t xml:space="preserve"> </w:t>
      </w:r>
      <w:r w:rsidRPr="00E12644">
        <w:rPr>
          <w:rFonts w:ascii="Times New Roman" w:hAnsi="Times New Roman" w:cs="Times New Roman"/>
          <w:sz w:val="28"/>
          <w:szCs w:val="28"/>
          <w:lang w:val="kk-KZ"/>
        </w:rPr>
        <w:t>Мұның бәрі әртүрлі бағыттар мен қызмет салаларындағы көптеген мамандар мен пайдаланушылардың белгілі бір дәрежеде игерілуіне немесе өз жұмысына игеру және енгізу сатысында болуына әкеледі.</w:t>
      </w:r>
      <w:r w:rsidRPr="00E12644">
        <w:rPr>
          <w:lang w:val="kk-KZ"/>
        </w:rPr>
        <w:t xml:space="preserve"> </w:t>
      </w:r>
      <w:r w:rsidRPr="00E12644">
        <w:rPr>
          <w:rFonts w:ascii="Times New Roman" w:hAnsi="Times New Roman" w:cs="Times New Roman"/>
          <w:sz w:val="28"/>
          <w:szCs w:val="28"/>
          <w:lang w:val="kk-KZ"/>
        </w:rPr>
        <w:t>Сонымен қатар, бұл процесс арнайы салалардан басқа, адам қызметінің басқа салаларында да жүреді. Ең алдымен, бүкіл әлемде жүздеген миллион адам қатысатын білім беру саласын атап өткім келеді.</w:t>
      </w:r>
      <w:r w:rsidRPr="00E12644">
        <w:rPr>
          <w:lang w:val="kk-KZ"/>
        </w:rPr>
        <w:t xml:space="preserve"> </w:t>
      </w:r>
      <w:r w:rsidRPr="00E12644">
        <w:rPr>
          <w:rFonts w:ascii="Times New Roman" w:hAnsi="Times New Roman" w:cs="Times New Roman"/>
          <w:sz w:val="28"/>
          <w:szCs w:val="28"/>
          <w:lang w:val="kk-KZ"/>
        </w:rPr>
        <w:t xml:space="preserve">Бұл процестің ерекшелігі-қазірдің өзінде қалыптасқан мамандарды ақпараттық </w:t>
      </w:r>
      <w:r w:rsidRPr="00E12644">
        <w:rPr>
          <w:rFonts w:ascii="Times New Roman" w:hAnsi="Times New Roman" w:cs="Times New Roman"/>
          <w:sz w:val="28"/>
          <w:szCs w:val="28"/>
          <w:lang w:val="kk-KZ"/>
        </w:rPr>
        <w:lastRenderedPageBreak/>
        <w:t>технологияларға бейімдеу және қайта даярлау, сондай-ақ еңбек өміріне кіретін, оны ақпараттық кезеңнен бастайтын және жалпы әлем туралы және қазіргі заманғы ақпараттық технологиялар туралы түсінік алатын адамдардың жаңа буынын дайындау және тәрбиелеу.</w:t>
      </w:r>
      <w:r w:rsidRPr="00E12644">
        <w:rPr>
          <w:lang w:val="kk-KZ"/>
        </w:rPr>
        <w:t xml:space="preserve"> </w:t>
      </w:r>
      <w:r w:rsidRPr="00E12644">
        <w:rPr>
          <w:rFonts w:ascii="Times New Roman" w:hAnsi="Times New Roman" w:cs="Times New Roman"/>
          <w:sz w:val="28"/>
          <w:szCs w:val="28"/>
          <w:lang w:val="kk-KZ"/>
        </w:rPr>
        <w:t>Олардың көзқарастары, әлемде және оның ішінде болып жатқан оқиғаларға деген көзқарастары, көзқарастары негізінен жаңа дүниетанымымен ерекшеленеді.</w:t>
      </w:r>
      <w:r w:rsidRPr="00E12644">
        <w:rPr>
          <w:lang w:val="kk-KZ"/>
        </w:rPr>
        <w:t xml:space="preserve"> </w:t>
      </w:r>
      <w:r w:rsidRPr="00E12644">
        <w:rPr>
          <w:rFonts w:ascii="Times New Roman" w:hAnsi="Times New Roman" w:cs="Times New Roman"/>
          <w:sz w:val="28"/>
          <w:szCs w:val="28"/>
          <w:lang w:val="kk-KZ"/>
        </w:rPr>
        <w:t>Керісінше, бастапқыда оның негіздері қаланды. Кейде жаңа жағдайларға бейімделіп, бірақ ескі білім мен идеялар мен ескі көзқарасқа ие адамдар үшін бұл әрдайым түсінікті бола бермейді.</w:t>
      </w:r>
      <w:r w:rsidRPr="00E12644">
        <w:rPr>
          <w:lang w:val="kk-KZ"/>
        </w:rPr>
        <w:t xml:space="preserve"> </w:t>
      </w:r>
      <w:r w:rsidRPr="00E12644">
        <w:rPr>
          <w:rFonts w:ascii="Times New Roman" w:hAnsi="Times New Roman" w:cs="Times New Roman"/>
          <w:sz w:val="28"/>
          <w:szCs w:val="28"/>
          <w:lang w:val="kk-KZ"/>
        </w:rPr>
        <w:t>Осыған байланысты, қазіргі жағдайда Географиялық Ақпараттық жүйелер мен ГАЖ технологияларының дамуын және қазіргі жағдайда кездесетін тенденцияларды қарастыру қызықты болып көрінеді.</w:t>
      </w:r>
      <w:r w:rsidRPr="00E12644">
        <w:rPr>
          <w:lang w:val="kk-KZ"/>
        </w:rPr>
        <w:t xml:space="preserve"> </w:t>
      </w:r>
      <w:r w:rsidRPr="00E12644">
        <w:rPr>
          <w:rFonts w:ascii="Times New Roman" w:hAnsi="Times New Roman" w:cs="Times New Roman"/>
          <w:sz w:val="28"/>
          <w:szCs w:val="28"/>
          <w:lang w:val="kk-KZ"/>
        </w:rPr>
        <w:t>ГАЖ географиялық (кеңістіктік) ақпаратты сақтау, талдау және визуализациялау үшін қажетті функциялар мен құралдарды қамтиды. Негізгі компоненттер: географиялық ақпаратты енгізу және пайдалану құралдары;</w:t>
      </w:r>
      <w:r w:rsidRPr="00E12644">
        <w:rPr>
          <w:lang w:val="kk-KZ"/>
        </w:rPr>
        <w:t xml:space="preserve"> </w:t>
      </w:r>
      <w:r w:rsidRPr="00E12644">
        <w:rPr>
          <w:rFonts w:ascii="Times New Roman" w:hAnsi="Times New Roman" w:cs="Times New Roman"/>
          <w:sz w:val="28"/>
          <w:szCs w:val="28"/>
          <w:lang w:val="kk-KZ"/>
        </w:rPr>
        <w:t>дерекқорды басқару жүйесі( DBMS немесе ДҚБЖ (қосымша-1)); кеңістіктік сұраныстарды қолдау, талдау және визуализация (дисплей) құралдары; құралдар мен функцияларға оңай қол жеткізу үшін графикалық пайдаланушы интерфейсі (GUI немесе Hip)</w:t>
      </w:r>
      <w:r>
        <w:rPr>
          <w:rFonts w:ascii="Times New Roman" w:hAnsi="Times New Roman" w:cs="Times New Roman"/>
          <w:sz w:val="28"/>
          <w:szCs w:val="28"/>
          <w:lang w:val="kk-KZ"/>
        </w:rPr>
        <w:t xml:space="preserve">. </w:t>
      </w: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p>
    <w:p w:rsidR="00E12644"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5.2.1 </w:t>
      </w:r>
      <w:r w:rsidR="00E12644" w:rsidRPr="00AB1520">
        <w:rPr>
          <w:rFonts w:ascii="Times New Roman" w:hAnsi="Times New Roman" w:cs="Times New Roman"/>
          <w:b/>
          <w:sz w:val="28"/>
          <w:szCs w:val="28"/>
          <w:lang w:val="kk-KZ"/>
        </w:rPr>
        <w:t xml:space="preserve">Табиғи ортаның ластануын </w:t>
      </w:r>
      <w:r w:rsidR="00AB1520" w:rsidRPr="00AB1520">
        <w:rPr>
          <w:rFonts w:ascii="Times New Roman" w:hAnsi="Times New Roman" w:cs="Times New Roman"/>
          <w:b/>
          <w:sz w:val="28"/>
          <w:szCs w:val="28"/>
          <w:lang w:val="kk-KZ"/>
        </w:rPr>
        <w:t xml:space="preserve">бақылауда </w:t>
      </w:r>
      <w:r w:rsidR="00E12644" w:rsidRPr="00AB1520">
        <w:rPr>
          <w:rFonts w:ascii="Times New Roman" w:hAnsi="Times New Roman" w:cs="Times New Roman"/>
          <w:b/>
          <w:sz w:val="28"/>
          <w:szCs w:val="28"/>
          <w:lang w:val="kk-KZ"/>
        </w:rPr>
        <w:t>ГАЖ технологияларын қолдану</w:t>
      </w:r>
    </w:p>
    <w:p w:rsidR="0002641F" w:rsidRPr="00AB1520" w:rsidRDefault="0002641F" w:rsidP="0059220E">
      <w:pPr>
        <w:tabs>
          <w:tab w:val="left" w:pos="6784"/>
        </w:tabs>
        <w:spacing w:after="0" w:line="240" w:lineRule="auto"/>
        <w:ind w:firstLine="567"/>
        <w:jc w:val="both"/>
        <w:rPr>
          <w:rFonts w:ascii="Times New Roman" w:hAnsi="Times New Roman" w:cs="Times New Roman"/>
          <w:b/>
          <w:sz w:val="28"/>
          <w:szCs w:val="28"/>
          <w:lang w:val="kk-KZ"/>
        </w:rPr>
      </w:pPr>
    </w:p>
    <w:p w:rsidR="00E12644" w:rsidRDefault="00E12644" w:rsidP="0059220E">
      <w:pPr>
        <w:tabs>
          <w:tab w:val="left" w:pos="6784"/>
        </w:tabs>
        <w:spacing w:after="0" w:line="240" w:lineRule="auto"/>
        <w:ind w:firstLine="567"/>
        <w:jc w:val="both"/>
        <w:rPr>
          <w:rFonts w:ascii="Times New Roman" w:hAnsi="Times New Roman" w:cs="Times New Roman"/>
          <w:sz w:val="28"/>
          <w:szCs w:val="28"/>
          <w:lang w:val="kk-KZ"/>
        </w:rPr>
      </w:pPr>
      <w:r w:rsidRPr="00E12644">
        <w:rPr>
          <w:rFonts w:ascii="Times New Roman" w:hAnsi="Times New Roman" w:cs="Times New Roman"/>
          <w:sz w:val="28"/>
          <w:szCs w:val="28"/>
          <w:lang w:val="kk-KZ"/>
        </w:rPr>
        <w:t>Жалпы анықтамада мониторинг дегеніміз-адамның экономикалық қызметінің әсерінен қоршаған ортада болатын өзгерістерді бақылау бағалау және болжау жүйесі.</w:t>
      </w:r>
    </w:p>
    <w:p w:rsidR="00E12644"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Казахстан</w:t>
      </w:r>
      <w:r w:rsidR="00E12644" w:rsidRPr="00E12644">
        <w:rPr>
          <w:rFonts w:ascii="Times New Roman" w:hAnsi="Times New Roman" w:cs="Times New Roman"/>
          <w:sz w:val="28"/>
          <w:szCs w:val="28"/>
          <w:lang w:val="kk-KZ"/>
        </w:rPr>
        <w:t>ның заңнамасына сәйкес - қоршаған ортаны бақылау - бұл қоршаған ортаның жай-күйін, атап айтқанда оның ластануын, онда болатын табиғи құбылыстарды және сәйкесінше қоршаған ортаның жай-күйін бағалау мен болжауды ұзақ бақылау.</w:t>
      </w:r>
    </w:p>
    <w:p w:rsidR="00EA1228"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sidRPr="00EA1228">
        <w:rPr>
          <w:rFonts w:ascii="Times New Roman" w:hAnsi="Times New Roman" w:cs="Times New Roman"/>
          <w:sz w:val="28"/>
          <w:szCs w:val="28"/>
          <w:lang w:val="kk-KZ"/>
        </w:rPr>
        <w:t>ҚР-дағы қоршаған ортаның мемлекеттік мониторингінің негізінде Қазгидромет бөлімшелері жүргізетін атмосфералық ауаның, жер үсті суларының және топырақ жамылғысының жай-күйіне мониторинг деректері жатыр.</w:t>
      </w:r>
      <w:r w:rsidRPr="00EA1228">
        <w:rPr>
          <w:lang w:val="kk-KZ"/>
        </w:rPr>
        <w:t xml:space="preserve"> </w:t>
      </w:r>
      <w:r w:rsidRPr="00EA1228">
        <w:rPr>
          <w:rFonts w:ascii="Times New Roman" w:hAnsi="Times New Roman" w:cs="Times New Roman"/>
          <w:sz w:val="28"/>
          <w:szCs w:val="28"/>
          <w:lang w:val="kk-KZ"/>
        </w:rPr>
        <w:t>Бақылау деректерін талдау нәтижелері және ҚР қалаларында атмосфералық ауаның және көптеген су объектілерінің жер үсті суларының ластануының жоғары деңгейін сақтау туралы тұжырымдар табиғи ортаға зиянды заттардың шығарындылары мен төгінділерінің көздерін мемлекеттік қадағалау мен бақылауды ақпараттық қолдаудың маңызды элементі болып табылады.</w:t>
      </w:r>
      <w:r w:rsidRPr="00EA1228">
        <w:rPr>
          <w:lang w:val="kk-KZ"/>
        </w:rPr>
        <w:t xml:space="preserve"> </w:t>
      </w:r>
      <w:r w:rsidRPr="00EA1228">
        <w:rPr>
          <w:rFonts w:ascii="Times New Roman" w:hAnsi="Times New Roman" w:cs="Times New Roman"/>
          <w:sz w:val="28"/>
          <w:szCs w:val="28"/>
          <w:lang w:val="kk-KZ"/>
        </w:rPr>
        <w:t>Мониторинг деректері жекелеген табиғи орталар бойынша өңделеді және талданады.</w:t>
      </w:r>
      <w:r w:rsidRPr="00EA1228">
        <w:rPr>
          <w:lang w:val="kk-KZ"/>
        </w:rPr>
        <w:t xml:space="preserve"> </w:t>
      </w:r>
      <w:r w:rsidRPr="00EA1228">
        <w:rPr>
          <w:rFonts w:ascii="Times New Roman" w:hAnsi="Times New Roman" w:cs="Times New Roman"/>
          <w:sz w:val="28"/>
          <w:szCs w:val="28"/>
          <w:lang w:val="kk-KZ"/>
        </w:rPr>
        <w:t>Осыған байланысты Қазақстан бойынша және оның жекелеген субъектілері мен федералдық округтер бойынша тұтастай алғанда қоршаған табиғи ортаның ластану жай-күйін кешенді бағалау мәселесі шешілмеген және өзекті болып қала береді.</w:t>
      </w:r>
    </w:p>
    <w:p w:rsidR="00EA1228" w:rsidRDefault="00EA1228" w:rsidP="0059220E">
      <w:pPr>
        <w:tabs>
          <w:tab w:val="left" w:pos="6784"/>
        </w:tabs>
        <w:spacing w:after="0" w:line="240" w:lineRule="auto"/>
        <w:ind w:firstLine="567"/>
        <w:jc w:val="both"/>
        <w:rPr>
          <w:rFonts w:ascii="Times New Roman" w:hAnsi="Times New Roman" w:cs="Times New Roman"/>
          <w:sz w:val="28"/>
          <w:szCs w:val="28"/>
          <w:lang w:val="kk-KZ"/>
        </w:rPr>
      </w:pPr>
      <w:r w:rsidRPr="00EA1228">
        <w:rPr>
          <w:rFonts w:ascii="Times New Roman" w:hAnsi="Times New Roman" w:cs="Times New Roman"/>
          <w:sz w:val="28"/>
          <w:szCs w:val="28"/>
          <w:lang w:val="kk-KZ"/>
        </w:rPr>
        <w:t xml:space="preserve">Табиғатты қорғау іс-шараларының кеңеюі мен тереңдеуіне қарай ГАЖ-ны қолданудың негізгі бағыттарының бірі жергілікті және аймақтық деңгейде </w:t>
      </w:r>
      <w:r w:rsidRPr="00EA1228">
        <w:rPr>
          <w:rFonts w:ascii="Times New Roman" w:hAnsi="Times New Roman" w:cs="Times New Roman"/>
          <w:sz w:val="28"/>
          <w:szCs w:val="28"/>
          <w:lang w:val="kk-KZ"/>
        </w:rPr>
        <w:lastRenderedPageBreak/>
        <w:t>қабылданған әрекеттердің салдарын бақылау болып табылады.</w:t>
      </w:r>
      <w:r w:rsidRPr="00EA1228">
        <w:rPr>
          <w:lang w:val="kk-KZ"/>
        </w:rPr>
        <w:t xml:space="preserve"> </w:t>
      </w:r>
      <w:r w:rsidRPr="00EA1228">
        <w:rPr>
          <w:rFonts w:ascii="Times New Roman" w:hAnsi="Times New Roman" w:cs="Times New Roman"/>
          <w:sz w:val="28"/>
          <w:szCs w:val="28"/>
          <w:lang w:val="kk-KZ"/>
        </w:rPr>
        <w:t>Жаңартылатын ақпарат көздері жердегі түсірілім немесе әуе көлігінен және ғарыштан қашықтықтан бақылау нәтижелері болуы мүмкін.</w:t>
      </w:r>
      <w:r w:rsidRPr="00EA1228">
        <w:rPr>
          <w:lang w:val="kk-KZ"/>
        </w:rPr>
        <w:t xml:space="preserve"> </w:t>
      </w:r>
      <w:r w:rsidRPr="00EA1228">
        <w:rPr>
          <w:rFonts w:ascii="Times New Roman" w:hAnsi="Times New Roman" w:cs="Times New Roman"/>
          <w:sz w:val="28"/>
          <w:szCs w:val="28"/>
          <w:lang w:val="kk-KZ"/>
        </w:rPr>
        <w:t>ГАЖ пайдалану жергілікті және әкелінген түрлердің тіршілік ету жағдайларын мониторингтеу, себеп-салдарлық тізбектер мен өзара байланыстарды анықтау, тұтастай алғанда экожүйеге және оның жекелеген компоненттеріне қабылданатын табиғатты қорғау іс-шараларының қолайлы және қолайсыз салдарын бағалау, өзгеретін сыртқы жағдайларға байланысты оларды түзету бойынша жедел шешімдер қабылдау үшін де тиімді.</w:t>
      </w:r>
    </w:p>
    <w:p w:rsidR="00AB1520" w:rsidRDefault="00AB1520" w:rsidP="0059220E">
      <w:pPr>
        <w:tabs>
          <w:tab w:val="left" w:pos="6784"/>
        </w:tabs>
        <w:spacing w:after="0" w:line="240" w:lineRule="auto"/>
        <w:ind w:firstLine="567"/>
        <w:jc w:val="both"/>
        <w:rPr>
          <w:rFonts w:ascii="Times New Roman" w:hAnsi="Times New Roman" w:cs="Times New Roman"/>
          <w:sz w:val="28"/>
          <w:szCs w:val="28"/>
          <w:lang w:val="kk-KZ"/>
        </w:rPr>
      </w:pPr>
    </w:p>
    <w:p w:rsidR="00AB1520"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5.3 </w:t>
      </w:r>
      <w:r w:rsidR="00AB1520" w:rsidRPr="00AB1520">
        <w:rPr>
          <w:rFonts w:ascii="Times New Roman" w:hAnsi="Times New Roman" w:cs="Times New Roman"/>
          <w:b/>
          <w:sz w:val="28"/>
          <w:szCs w:val="28"/>
          <w:lang w:val="kk-KZ"/>
        </w:rPr>
        <w:t>Экология мен табиғатты пайдалануда ГАЖ қолдану</w:t>
      </w:r>
    </w:p>
    <w:p w:rsidR="00AB1520" w:rsidRDefault="00AB1520" w:rsidP="0059220E">
      <w:pPr>
        <w:tabs>
          <w:tab w:val="left" w:pos="6784"/>
        </w:tabs>
        <w:spacing w:after="0" w:line="240" w:lineRule="auto"/>
        <w:ind w:firstLine="567"/>
        <w:jc w:val="both"/>
        <w:rPr>
          <w:rFonts w:ascii="Times New Roman" w:hAnsi="Times New Roman" w:cs="Times New Roman"/>
          <w:b/>
          <w:sz w:val="28"/>
          <w:szCs w:val="28"/>
          <w:lang w:val="kk-KZ"/>
        </w:rPr>
      </w:pPr>
    </w:p>
    <w:p w:rsidR="00AB1520" w:rsidRDefault="00AB1520" w:rsidP="0059220E">
      <w:pPr>
        <w:tabs>
          <w:tab w:val="left" w:pos="6784"/>
        </w:tabs>
        <w:spacing w:after="0" w:line="240" w:lineRule="auto"/>
        <w:ind w:firstLine="567"/>
        <w:jc w:val="both"/>
        <w:rPr>
          <w:rFonts w:ascii="Times New Roman" w:hAnsi="Times New Roman" w:cs="Times New Roman"/>
          <w:sz w:val="28"/>
          <w:szCs w:val="28"/>
          <w:lang w:val="kk-KZ"/>
        </w:rPr>
      </w:pPr>
      <w:r w:rsidRPr="00AB1520">
        <w:rPr>
          <w:rFonts w:ascii="Times New Roman" w:hAnsi="Times New Roman" w:cs="Times New Roman"/>
          <w:sz w:val="28"/>
          <w:szCs w:val="28"/>
          <w:lang w:val="kk-KZ"/>
        </w:rPr>
        <w:t>Экологияға қатысты мәселелер жедел шешім қабылдауды талап етеді. Шешімдердің тиімділігі ақпаратты өңдеу мен ұсынудың жеделдігімен тікелей байланысты.</w:t>
      </w:r>
      <w:r w:rsidRPr="00AB1520">
        <w:rPr>
          <w:lang w:val="kk-KZ"/>
        </w:rPr>
        <w:t xml:space="preserve"> </w:t>
      </w:r>
      <w:r w:rsidRPr="00AB1520">
        <w:rPr>
          <w:rFonts w:ascii="Times New Roman" w:hAnsi="Times New Roman" w:cs="Times New Roman"/>
          <w:sz w:val="28"/>
          <w:szCs w:val="28"/>
          <w:lang w:val="kk-KZ"/>
        </w:rPr>
        <w:t>Экологияға тән кешенді тәсілмен олар қоршаған ортаның жалпыланған сипаттамасына сүйенеді. Деректер оңай қол жетімді және қажеттіліктерге сәйкес жүйелілікке ие болуы керек.</w:t>
      </w:r>
      <w:r w:rsidRPr="00AB1520">
        <w:rPr>
          <w:lang w:val="kk-KZ"/>
        </w:rPr>
        <w:t xml:space="preserve"> </w:t>
      </w:r>
      <w:r w:rsidRPr="00AB1520">
        <w:rPr>
          <w:rFonts w:ascii="Times New Roman" w:hAnsi="Times New Roman" w:cs="Times New Roman"/>
          <w:sz w:val="28"/>
          <w:szCs w:val="28"/>
          <w:lang w:val="kk-KZ"/>
        </w:rPr>
        <w:t>Деректерді қажетті түрде топтастыру, оларды дұрыс бейнелеу, сәйкестендіру және талдау зерттеушінің біліктілігі мен біліміне, жинақталған ақпаратты түсіндірудің таңдаған тәсіліне байланысты.</w:t>
      </w:r>
      <w:r w:rsidRPr="00AB1520">
        <w:rPr>
          <w:lang w:val="kk-KZ"/>
        </w:rPr>
        <w:t xml:space="preserve"> </w:t>
      </w:r>
      <w:r w:rsidRPr="00AB1520">
        <w:rPr>
          <w:rFonts w:ascii="Times New Roman" w:hAnsi="Times New Roman" w:cs="Times New Roman"/>
          <w:sz w:val="28"/>
          <w:szCs w:val="28"/>
          <w:lang w:val="kk-KZ"/>
        </w:rPr>
        <w:t>Жиналған деректерді өңдеу және талдау кезеңінде зерттеушінің техникалық жабдықталуы, оның ішінде тапсырманы шешуге қолайлы аппараттық құралдар мен бағдарламалық қамтамасыз ету маңызды орын алады</w:t>
      </w:r>
      <w:r>
        <w:rPr>
          <w:rFonts w:ascii="Times New Roman" w:hAnsi="Times New Roman" w:cs="Times New Roman"/>
          <w:sz w:val="28"/>
          <w:szCs w:val="28"/>
          <w:lang w:val="kk-KZ"/>
        </w:rPr>
        <w:t xml:space="preserve">. </w:t>
      </w:r>
      <w:r w:rsidRPr="00AB1520">
        <w:rPr>
          <w:rFonts w:ascii="Times New Roman" w:hAnsi="Times New Roman" w:cs="Times New Roman"/>
          <w:sz w:val="28"/>
          <w:szCs w:val="28"/>
          <w:lang w:val="kk-KZ"/>
        </w:rPr>
        <w:t>ГАЖ құралдары жоғары сапалы карталар мен жоспарларды алудың барлық негізгі мүмкіндіктерін қамтиды.</w:t>
      </w:r>
      <w:r w:rsidRPr="00AB1520">
        <w:rPr>
          <w:lang w:val="kk-KZ"/>
        </w:rPr>
        <w:t xml:space="preserve"> </w:t>
      </w:r>
      <w:r w:rsidRPr="00AB1520">
        <w:rPr>
          <w:rFonts w:ascii="Times New Roman" w:hAnsi="Times New Roman" w:cs="Times New Roman"/>
          <w:sz w:val="28"/>
          <w:szCs w:val="28"/>
          <w:lang w:val="kk-KZ"/>
        </w:rPr>
        <w:t>ГАЖ тұжырымдамасының өзі кеңістікте таратылған немесе белгілі бір орынға байланысты кез келген деректерді жинау, біріктіру және талдаудың жан-жақты мүмкіндіктерін қамтиды.</w:t>
      </w:r>
      <w:r w:rsidRPr="00AB1520">
        <w:rPr>
          <w:lang w:val="kk-KZ"/>
        </w:rPr>
        <w:t xml:space="preserve"> </w:t>
      </w:r>
      <w:r w:rsidRPr="00AB1520">
        <w:rPr>
          <w:rFonts w:ascii="Times New Roman" w:hAnsi="Times New Roman" w:cs="Times New Roman"/>
          <w:sz w:val="28"/>
          <w:szCs w:val="28"/>
          <w:lang w:val="kk-KZ"/>
        </w:rPr>
        <w:t>Егер қолда бар ақпаратты карта, график немесе диаграмма түрінде ұсыну, дерекқорды құру, толықтыру немесе өзгерту, оны басқа дерекқорлармен біріктіру қажет болса – біз ГАЖ-ға жүгінеміз [9].</w:t>
      </w:r>
      <w:r w:rsidRPr="00AB1520">
        <w:rPr>
          <w:lang w:val="kk-KZ"/>
        </w:rPr>
        <w:t xml:space="preserve"> </w:t>
      </w:r>
      <w:r w:rsidRPr="00AB1520">
        <w:rPr>
          <w:rFonts w:ascii="Times New Roman" w:hAnsi="Times New Roman" w:cs="Times New Roman"/>
          <w:sz w:val="28"/>
          <w:szCs w:val="28"/>
          <w:lang w:val="kk-KZ"/>
        </w:rPr>
        <w:t>Мәліметтер базасына талдау жүргізе отырып, аумақтың географиясы туралы мәліметтер беріледі, олар үш өлшемді модельдер, сандық рельефтік модельдер, ландшафтық карталар, рельефтік бұрыштық карталар, табиғи ресурстардың зақымдану карталары, эрозиялық қауіптілік карталары, беткейлердің экспозициялық карталары және т.б. түрінде ұсынылуы мүмкін. [8].</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ГАЖ дамуының екінші бағыты-GPS (АҚШ) жүйелерінің көмегімен алынған белгілі бір объектінің суда немесе құрлықта жоғары дәлдіктегі жаһандық позициялау деректерін бірлесіп және кеңінен пайдалану.</w:t>
      </w:r>
      <w:r>
        <w:rPr>
          <w:rFonts w:ascii="Times New Roman" w:hAnsi="Times New Roman" w:cs="Times New Roman"/>
          <w:sz w:val="28"/>
          <w:szCs w:val="28"/>
          <w:lang w:val="kk-KZ"/>
        </w:rPr>
        <w:t xml:space="preserve"> </w:t>
      </w:r>
      <w:r w:rsidRPr="00244A8A">
        <w:rPr>
          <w:rFonts w:ascii="Times New Roman" w:hAnsi="Times New Roman" w:cs="Times New Roman"/>
          <w:sz w:val="28"/>
          <w:szCs w:val="28"/>
          <w:lang w:val="kk-KZ"/>
        </w:rPr>
        <w:t>Бұл жүйелер, әсіресе GPS, қазірдің өзінде теңіз навигациясында, аэронавтикада, геодезияда, әскери істерде және адам қызметінің басқа салаларында кеңінен қолданылады.</w:t>
      </w:r>
      <w:r w:rsidRPr="00244A8A">
        <w:rPr>
          <w:lang w:val="kk-KZ"/>
        </w:rPr>
        <w:t xml:space="preserve"> </w:t>
      </w:r>
      <w:r w:rsidRPr="00244A8A">
        <w:rPr>
          <w:rFonts w:ascii="Times New Roman" w:hAnsi="Times New Roman" w:cs="Times New Roman"/>
          <w:sz w:val="28"/>
          <w:szCs w:val="28"/>
          <w:lang w:val="kk-KZ"/>
        </w:rPr>
        <w:t>Оларды ГАЖ және ЖҚЗ-мен бірге қолдану Жоғары дәлдіктегі, өзекті (нақты уақыт режиміне дейін), үнемі жаңартылатын, объективті және тығыз қаныққан аумақтық ақпараттың қуатты үштігін құрайды, оны барлық жерде қолдануға болады.</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lastRenderedPageBreak/>
        <w:t>ГАЖ дамуының үшінші бағыты телекоммуникация жүйесін, ең алдымен Халықаралық Интернет желісін дамытумен және жаһандық халықаралық ақпараттық ресурстарды жаппай пайдаланумен байланысты. Бұл бағытта бірнеше перспективалық жолдар қарастырылады.</w:t>
      </w:r>
      <w:r w:rsidRPr="00244A8A">
        <w:rPr>
          <w:lang w:val="kk-KZ"/>
        </w:rPr>
        <w:t xml:space="preserve"> </w:t>
      </w:r>
      <w:r w:rsidRPr="00244A8A">
        <w:rPr>
          <w:rFonts w:ascii="Times New Roman" w:hAnsi="Times New Roman" w:cs="Times New Roman"/>
          <w:sz w:val="28"/>
          <w:szCs w:val="28"/>
          <w:lang w:val="kk-KZ"/>
        </w:rPr>
        <w:t>Бірінші жол Интранет технологиясын пайдалана отырып, қашықтан қол жеткізе алатын ірі кәсіпорындар мен басқару құрылымдарының корпоративтік желілерін дамытумен айқындалатын болады.</w:t>
      </w:r>
      <w:r w:rsidRPr="00244A8A">
        <w:rPr>
          <w:lang w:val="kk-KZ"/>
        </w:rPr>
        <w:t xml:space="preserve"> </w:t>
      </w:r>
      <w:r w:rsidRPr="00244A8A">
        <w:rPr>
          <w:rFonts w:ascii="Times New Roman" w:hAnsi="Times New Roman" w:cs="Times New Roman"/>
          <w:sz w:val="28"/>
          <w:szCs w:val="28"/>
          <w:lang w:val="kk-KZ"/>
        </w:rPr>
        <w:t>Бұл жол осы құрылымдардың маңызды қаржылық ресурстарымен және кеңістіктік талдауды қолдана отырып, өз қызметінде шешуге тура келетін проблемалар мен міндеттермен қамтамасыз етілген.</w:t>
      </w:r>
      <w:r w:rsidRPr="00244A8A">
        <w:rPr>
          <w:lang w:val="kk-KZ"/>
        </w:rPr>
        <w:t xml:space="preserve"> </w:t>
      </w:r>
      <w:r w:rsidRPr="00244A8A">
        <w:rPr>
          <w:rFonts w:ascii="Times New Roman" w:hAnsi="Times New Roman" w:cs="Times New Roman"/>
          <w:sz w:val="28"/>
          <w:szCs w:val="28"/>
          <w:lang w:val="kk-KZ"/>
        </w:rPr>
        <w:t>Бұл жол корпоративтік желілерде жұмыс істеу кезінде ГАЖ технологиялық проблемаларының дамуын анықтайтын шығар.</w:t>
      </w:r>
      <w:r w:rsidRPr="00244A8A">
        <w:rPr>
          <w:lang w:val="kk-KZ"/>
        </w:rPr>
        <w:t xml:space="preserve"> </w:t>
      </w:r>
      <w:r w:rsidRPr="00244A8A">
        <w:rPr>
          <w:rFonts w:ascii="Times New Roman" w:hAnsi="Times New Roman" w:cs="Times New Roman"/>
          <w:sz w:val="28"/>
          <w:szCs w:val="28"/>
          <w:lang w:val="kk-KZ"/>
        </w:rPr>
        <w:t>Пысықталған технологияларды шағын және орта кәсіпорындар мен фирмалардың мәселелерін шешуге тарату оларды жаппай пайдалануға күшті серпін береді.</w:t>
      </w:r>
      <w:r w:rsidRPr="00244A8A">
        <w:rPr>
          <w:lang w:val="kk-KZ"/>
        </w:rPr>
        <w:t xml:space="preserve"> </w:t>
      </w:r>
      <w:r w:rsidRPr="00244A8A">
        <w:rPr>
          <w:rFonts w:ascii="Times New Roman" w:hAnsi="Times New Roman" w:cs="Times New Roman"/>
          <w:sz w:val="28"/>
          <w:szCs w:val="28"/>
          <w:lang w:val="kk-KZ"/>
        </w:rPr>
        <w:t>Екінші жол Күн сайын өз аудиториясына ондаған мың жаңа пайдаланушыларды тарта отырып, бүкіл әлемге үлкен қарқынмен таралатын Интернет желісінің дамуына байланысты.</w:t>
      </w:r>
      <w:r w:rsidRPr="00244A8A">
        <w:rPr>
          <w:lang w:val="kk-KZ"/>
        </w:rPr>
        <w:t xml:space="preserve"> </w:t>
      </w:r>
      <w:r w:rsidRPr="00244A8A">
        <w:rPr>
          <w:rFonts w:ascii="Times New Roman" w:hAnsi="Times New Roman" w:cs="Times New Roman"/>
          <w:sz w:val="28"/>
          <w:szCs w:val="28"/>
          <w:lang w:val="kk-KZ"/>
        </w:rPr>
        <w:t>Бұл жол жаңа және әлі зерттелмеген жолға апарады, онда дәстүрлі ГАЖ жеке ұжымдар үшін және жеке мәселелерді шешу үшін қолданылатын әдетте жабық және қымбат жүйелерден жаңа қасиеттерге ие болады, бірігіп, қуатты интеграцияланған және интерактивті бірлескен жаһандық жүйелерге айналады.</w:t>
      </w:r>
    </w:p>
    <w:p w:rsidR="00514CE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Бұл жағдайда мұндай ГАЖ өздері болады:</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аумақтық бөлінген;</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модульдік құрастырылатын;</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ортақ</w:t>
      </w:r>
      <w:r>
        <w:rPr>
          <w:rFonts w:ascii="Times New Roman" w:hAnsi="Times New Roman" w:cs="Times New Roman"/>
          <w:sz w:val="28"/>
          <w:szCs w:val="28"/>
          <w:lang w:val="kk-KZ"/>
        </w:rPr>
        <w:t xml:space="preserve"> пайдалану</w:t>
      </w:r>
      <w:r w:rsidRPr="00244A8A">
        <w:rPr>
          <w:rFonts w:ascii="Times New Roman" w:hAnsi="Times New Roman" w:cs="Times New Roman"/>
          <w:sz w:val="28"/>
          <w:szCs w:val="28"/>
          <w:lang w:val="kk-KZ"/>
        </w:rPr>
        <w:t>;</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 оңай және үнемі қол жетімді.</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r w:rsidRPr="00244A8A">
        <w:rPr>
          <w:rFonts w:ascii="Times New Roman" w:hAnsi="Times New Roman" w:cs="Times New Roman"/>
          <w:sz w:val="28"/>
          <w:szCs w:val="28"/>
          <w:lang w:val="kk-KZ"/>
        </w:rPr>
        <w:t>Сондықтан қазіргі заманғы ГАЖ, Жаңа типтер, сыныптар және тіпті интернет, теледидар және телекоммуникация мүмкіндіктеріне негізделген географиялық ақпараттық жүйелердің ұрпақтары негізінде пайда болады деп болжауға болады.</w:t>
      </w:r>
      <w:r w:rsidRPr="00244A8A">
        <w:rPr>
          <w:lang w:val="kk-KZ"/>
        </w:rPr>
        <w:t xml:space="preserve"> </w:t>
      </w:r>
      <w:r w:rsidRPr="00244A8A">
        <w:rPr>
          <w:rFonts w:ascii="Times New Roman" w:hAnsi="Times New Roman" w:cs="Times New Roman"/>
          <w:sz w:val="28"/>
          <w:szCs w:val="28"/>
          <w:lang w:val="kk-KZ"/>
        </w:rPr>
        <w:t>Міне, осы даму кезеңінде ГАЖ технологиядан, әрине, дүниетанымға айналады.</w:t>
      </w:r>
    </w:p>
    <w:p w:rsidR="00244A8A" w:rsidRDefault="00244A8A" w:rsidP="0059220E">
      <w:pPr>
        <w:tabs>
          <w:tab w:val="left" w:pos="6784"/>
        </w:tabs>
        <w:spacing w:after="0" w:line="240" w:lineRule="auto"/>
        <w:ind w:firstLine="567"/>
        <w:jc w:val="both"/>
        <w:rPr>
          <w:rFonts w:ascii="Times New Roman" w:hAnsi="Times New Roman" w:cs="Times New Roman"/>
          <w:sz w:val="28"/>
          <w:szCs w:val="28"/>
          <w:lang w:val="kk-KZ"/>
        </w:rPr>
      </w:pPr>
    </w:p>
    <w:p w:rsidR="00244A8A" w:rsidRDefault="00585B92" w:rsidP="0059220E">
      <w:pPr>
        <w:tabs>
          <w:tab w:val="left" w:pos="6784"/>
        </w:tabs>
        <w:spacing w:after="0" w:line="240" w:lineRule="auto"/>
        <w:ind w:firstLine="567"/>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5.3.1 </w:t>
      </w:r>
      <w:r w:rsidR="00244A8A" w:rsidRPr="00244A8A">
        <w:rPr>
          <w:rFonts w:ascii="Times New Roman" w:hAnsi="Times New Roman" w:cs="Times New Roman"/>
          <w:b/>
          <w:sz w:val="28"/>
          <w:szCs w:val="28"/>
          <w:lang w:val="kk-KZ"/>
        </w:rPr>
        <w:t>Алдағы жылдарға арналған ГАЖ даму перспективалары</w:t>
      </w:r>
    </w:p>
    <w:p w:rsidR="00C10452" w:rsidRPr="00244A8A" w:rsidRDefault="00C10452" w:rsidP="0059220E">
      <w:pPr>
        <w:tabs>
          <w:tab w:val="left" w:pos="6784"/>
        </w:tabs>
        <w:spacing w:after="0" w:line="240" w:lineRule="auto"/>
        <w:ind w:firstLine="567"/>
        <w:jc w:val="both"/>
        <w:rPr>
          <w:rFonts w:ascii="Times New Roman" w:hAnsi="Times New Roman" w:cs="Times New Roman"/>
          <w:b/>
          <w:sz w:val="28"/>
          <w:szCs w:val="28"/>
          <w:lang w:val="kk-KZ"/>
        </w:rPr>
      </w:pPr>
    </w:p>
    <w:p w:rsidR="00514CEA"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Болашақ сыныптар мен ГАЖ ұрпақтары</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Қазіргі ақпаратқа сүйене отырып және геоақпараттық жүйелер мен технологиялардың қазіргі даму тенденцияларын қадағалай отырып, болашақ геоақпараттық жүйелердің кейбір ерекшеліктерін және оларды қолдануды анықтауға мүмкіндік бар:</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 ГАЖ-II - (екінші буын ГАЖ).</w:t>
      </w:r>
      <w:r w:rsidRPr="00FE6A83">
        <w:rPr>
          <w:lang w:val="kk-KZ"/>
        </w:rPr>
        <w:t xml:space="preserve"> </w:t>
      </w:r>
      <w:r w:rsidRPr="00FE6A83">
        <w:rPr>
          <w:rFonts w:ascii="Times New Roman" w:hAnsi="Times New Roman" w:cs="Times New Roman"/>
          <w:sz w:val="28"/>
          <w:szCs w:val="28"/>
          <w:lang w:val="kk-KZ"/>
        </w:rPr>
        <w:t>Геоақпараттық жүйелердің екінші буыны әртүрлі ГАЖ жиынтығы болуы мүмкін, олардың модульділігін біріктіреді және үнемі жинақтау мүмкіндігіне ие болады.</w:t>
      </w:r>
      <w:r w:rsidRPr="00FE6A83">
        <w:rPr>
          <w:lang w:val="kk-KZ"/>
        </w:rPr>
        <w:t xml:space="preserve"> </w:t>
      </w:r>
      <w:r w:rsidRPr="00FE6A83">
        <w:rPr>
          <w:rFonts w:ascii="Times New Roman" w:hAnsi="Times New Roman" w:cs="Times New Roman"/>
          <w:sz w:val="28"/>
          <w:szCs w:val="28"/>
          <w:lang w:val="kk-KZ"/>
        </w:rPr>
        <w:t>Модульдерден белгілі бір блоктарға жиналған бұл жүйелер жаңа қасиеттер мен жаңа мүмкіндіктерге ие болады.</w:t>
      </w:r>
      <w:r w:rsidRPr="00FE6A83">
        <w:rPr>
          <w:lang w:val="kk-KZ"/>
        </w:rPr>
        <w:t xml:space="preserve"> </w:t>
      </w:r>
      <w:r w:rsidRPr="00FE6A83">
        <w:rPr>
          <w:rFonts w:ascii="Times New Roman" w:hAnsi="Times New Roman" w:cs="Times New Roman"/>
          <w:sz w:val="28"/>
          <w:szCs w:val="28"/>
          <w:lang w:val="kk-KZ"/>
        </w:rPr>
        <w:t xml:space="preserve">ГАЖ-II-нің қазіргі ГАЖ-дан айрықша ерекшелігі-жаңа буын жүйелеріндегі ақпаратты ұйымдастыру және олармен жұмыс істеу мүлдем </w:t>
      </w:r>
      <w:r w:rsidRPr="00FE6A83">
        <w:rPr>
          <w:rFonts w:ascii="Times New Roman" w:hAnsi="Times New Roman" w:cs="Times New Roman"/>
          <w:sz w:val="28"/>
          <w:szCs w:val="28"/>
          <w:lang w:val="kk-KZ"/>
        </w:rPr>
        <w:lastRenderedPageBreak/>
        <w:t>басқа деңгейге ауысады, екіншіден, бұл қашықтан қол жетімділік пен интерактивті мүмкіндіктері бар қарапайым және ашық жүйелер болады. Технологиялық жағынан басқа, олар үлкен ақпараттық (мазмұндық) жүктемені көтереді және бірлесіп (модульдік) пайдалану мүмкіндігіне ие болады.</w:t>
      </w:r>
    </w:p>
    <w:p w:rsidR="00FE6A83" w:rsidRDefault="00FE6A83" w:rsidP="0059220E">
      <w:pPr>
        <w:tabs>
          <w:tab w:val="left" w:pos="6784"/>
        </w:tabs>
        <w:spacing w:after="0" w:line="240" w:lineRule="auto"/>
        <w:ind w:firstLine="567"/>
        <w:jc w:val="both"/>
        <w:rPr>
          <w:rFonts w:ascii="Times New Roman" w:hAnsi="Times New Roman" w:cs="Times New Roman"/>
          <w:sz w:val="28"/>
          <w:szCs w:val="28"/>
          <w:lang w:val="kk-KZ"/>
        </w:rPr>
      </w:pPr>
      <w:r w:rsidRPr="00FE6A83">
        <w:rPr>
          <w:rFonts w:ascii="Times New Roman" w:hAnsi="Times New Roman" w:cs="Times New Roman"/>
          <w:sz w:val="28"/>
          <w:szCs w:val="28"/>
          <w:lang w:val="kk-KZ"/>
        </w:rPr>
        <w:t>· ГАЖ-теледидар-(ГАЖ-теледидар).</w:t>
      </w:r>
      <w:r w:rsidRPr="00FE6A83">
        <w:rPr>
          <w:lang w:val="kk-KZ"/>
        </w:rPr>
        <w:t xml:space="preserve"> </w:t>
      </w:r>
      <w:r w:rsidRPr="00FE6A83">
        <w:rPr>
          <w:rFonts w:ascii="Times New Roman" w:hAnsi="Times New Roman" w:cs="Times New Roman"/>
          <w:sz w:val="28"/>
          <w:szCs w:val="28"/>
          <w:lang w:val="kk-KZ"/>
        </w:rPr>
        <w:t>Бұл жүйелер қазіргі заманғы теледидардың, сондай-ақ дәстүрлі және мамандандырылған ГАЖ мен интернеттің мүмкіндіктерін біріктіретін жаңа ГАЖ класы болуы мүмкін.</w:t>
      </w:r>
      <w:r w:rsidRPr="00FE6A83">
        <w:rPr>
          <w:lang w:val="kk-KZ"/>
        </w:rPr>
        <w:t xml:space="preserve"> </w:t>
      </w:r>
      <w:r w:rsidRPr="00FE6A83">
        <w:rPr>
          <w:rFonts w:ascii="Times New Roman" w:hAnsi="Times New Roman" w:cs="Times New Roman"/>
          <w:sz w:val="28"/>
          <w:szCs w:val="28"/>
          <w:lang w:val="kk-KZ"/>
        </w:rPr>
        <w:t>Мұндай жүйелердің кейбір белгілерінің пайда болуының жеке алғышарттары қазірдің өзінде пайда болды және ресейлік телеарналарда қолданылады (мысалы, ауа-райына шолулар дайындайтын Метео теледидар арнасы және т.б.).</w:t>
      </w:r>
    </w:p>
    <w:p w:rsidR="00514CEA" w:rsidRDefault="00514CEA" w:rsidP="0059220E">
      <w:pPr>
        <w:tabs>
          <w:tab w:val="left" w:pos="6784"/>
        </w:tabs>
        <w:spacing w:after="0" w:line="240" w:lineRule="auto"/>
        <w:ind w:firstLine="567"/>
        <w:jc w:val="both"/>
        <w:rPr>
          <w:rFonts w:ascii="Times New Roman" w:hAnsi="Times New Roman" w:cs="Times New Roman"/>
          <w:sz w:val="28"/>
          <w:szCs w:val="28"/>
          <w:lang w:val="kk-KZ"/>
        </w:rPr>
      </w:pPr>
    </w:p>
    <w:p w:rsidR="00514CEA" w:rsidRDefault="00585B92" w:rsidP="0059220E">
      <w:pPr>
        <w:tabs>
          <w:tab w:val="left" w:pos="6784"/>
        </w:tabs>
        <w:spacing w:after="0" w:line="240" w:lineRule="auto"/>
        <w:ind w:firstLine="567"/>
        <w:jc w:val="both"/>
        <w:rPr>
          <w:rStyle w:val="fontstyle01"/>
          <w:lang w:val="kk-KZ"/>
        </w:rPr>
      </w:pPr>
      <w:r>
        <w:rPr>
          <w:rStyle w:val="fontstyle01"/>
          <w:lang w:val="kk-KZ"/>
        </w:rPr>
        <w:t xml:space="preserve">5.4 </w:t>
      </w:r>
      <w:r w:rsidR="002E49CC" w:rsidRPr="002E49CC">
        <w:rPr>
          <w:rStyle w:val="fontstyle01"/>
          <w:lang w:val="kk-KZ"/>
        </w:rPr>
        <w:t>Қоршаған орта ны бақылаудың биологиялық зерттеу әдістері</w:t>
      </w:r>
    </w:p>
    <w:p w:rsidR="002E49CC" w:rsidRDefault="002E49CC" w:rsidP="0059220E">
      <w:pPr>
        <w:tabs>
          <w:tab w:val="left" w:pos="6784"/>
        </w:tabs>
        <w:spacing w:after="0" w:line="240" w:lineRule="auto"/>
        <w:ind w:firstLine="567"/>
        <w:jc w:val="both"/>
        <w:rPr>
          <w:rStyle w:val="fontstyle01"/>
          <w:lang w:val="kk-KZ"/>
        </w:rPr>
      </w:pP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Экологиялық жағдайын бағалаудың тікелей /интегралды/ әдістеріне -</w:t>
      </w:r>
      <w:r w:rsidRPr="002E49CC">
        <w:rPr>
          <w:color w:val="000000"/>
          <w:sz w:val="28"/>
          <w:szCs w:val="28"/>
          <w:lang w:val="kk-KZ"/>
        </w:rPr>
        <w:br/>
      </w:r>
      <w:r w:rsidRPr="002E49CC">
        <w:rPr>
          <w:rFonts w:ascii="Times New Roman" w:hAnsi="Times New Roman" w:cs="Times New Roman"/>
          <w:i/>
          <w:iCs/>
          <w:color w:val="000000"/>
          <w:sz w:val="28"/>
          <w:lang w:val="kk-KZ"/>
        </w:rPr>
        <w:t xml:space="preserve">биоиндикация және биотестілеу жатады. Биоиндикация </w:t>
      </w:r>
      <w:r w:rsidRPr="002E49CC">
        <w:rPr>
          <w:rFonts w:ascii="Times New Roman" w:hAnsi="Times New Roman" w:cs="Times New Roman"/>
          <w:color w:val="000000"/>
          <w:sz w:val="28"/>
          <w:lang w:val="kk-KZ"/>
        </w:rPr>
        <w:t>объектілері</w:t>
      </w:r>
      <w:r w:rsidRPr="002E49CC">
        <w:rPr>
          <w:color w:val="000000"/>
          <w:sz w:val="28"/>
          <w:szCs w:val="28"/>
          <w:lang w:val="kk-KZ"/>
        </w:rPr>
        <w:br/>
      </w:r>
      <w:r w:rsidRPr="002E49CC">
        <w:rPr>
          <w:rFonts w:ascii="Times New Roman" w:hAnsi="Times New Roman" w:cs="Times New Roman"/>
          <w:color w:val="000000"/>
          <w:sz w:val="28"/>
          <w:lang w:val="kk-KZ"/>
        </w:rPr>
        <w:t>ретінде табиғи жағдайда тіршілік етеін ағзалар немесе ағзалардың</w:t>
      </w:r>
      <w:r w:rsidRPr="002E49CC">
        <w:rPr>
          <w:color w:val="000000"/>
          <w:sz w:val="28"/>
          <w:szCs w:val="28"/>
          <w:lang w:val="kk-KZ"/>
        </w:rPr>
        <w:br/>
      </w:r>
      <w:r w:rsidRPr="002E49CC">
        <w:rPr>
          <w:rFonts w:ascii="Times New Roman" w:hAnsi="Times New Roman" w:cs="Times New Roman"/>
          <w:color w:val="000000"/>
          <w:sz w:val="28"/>
          <w:lang w:val="kk-KZ"/>
        </w:rPr>
        <w:t>қауымдастықтары болып табылады.</w:t>
      </w: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Ортаның жағдайын бағалау және есепке алу мониторингтің маңызды</w:t>
      </w:r>
      <w:r w:rsidRPr="002E49CC">
        <w:rPr>
          <w:color w:val="000000"/>
          <w:sz w:val="28"/>
          <w:szCs w:val="28"/>
          <w:lang w:val="kk-KZ"/>
        </w:rPr>
        <w:br/>
      </w:r>
      <w:r w:rsidRPr="002E49CC">
        <w:rPr>
          <w:rFonts w:ascii="Times New Roman" w:hAnsi="Times New Roman" w:cs="Times New Roman"/>
          <w:color w:val="000000"/>
          <w:sz w:val="28"/>
          <w:lang w:val="kk-KZ"/>
        </w:rPr>
        <w:t xml:space="preserve">әдісінің бірі – </w:t>
      </w:r>
      <w:r w:rsidRPr="002E49CC">
        <w:rPr>
          <w:rFonts w:ascii="Times New Roman" w:hAnsi="Times New Roman" w:cs="Times New Roman"/>
          <w:b/>
          <w:bCs/>
          <w:i/>
          <w:iCs/>
          <w:color w:val="000000"/>
          <w:sz w:val="28"/>
          <w:lang w:val="kk-KZ"/>
        </w:rPr>
        <w:t>биоиндикация</w:t>
      </w:r>
      <w:r w:rsidRPr="002E49CC">
        <w:rPr>
          <w:rFonts w:ascii="Times New Roman" w:hAnsi="Times New Roman" w:cs="Times New Roman"/>
          <w:color w:val="000000"/>
          <w:sz w:val="28"/>
          <w:lang w:val="kk-KZ"/>
        </w:rPr>
        <w:t>. Биоиндикациялық зерттеу обьектілері ретінде</w:t>
      </w:r>
      <w:r w:rsidRPr="002E49CC">
        <w:rPr>
          <w:color w:val="000000"/>
          <w:sz w:val="28"/>
          <w:szCs w:val="28"/>
          <w:lang w:val="kk-KZ"/>
        </w:rPr>
        <w:br/>
      </w:r>
      <w:r w:rsidRPr="002E49CC">
        <w:rPr>
          <w:rFonts w:ascii="Times New Roman" w:hAnsi="Times New Roman" w:cs="Times New Roman"/>
          <w:color w:val="000000"/>
          <w:sz w:val="28"/>
          <w:lang w:val="kk-KZ"/>
        </w:rPr>
        <w:t>флора мен фаунаның кейбір түрлері, сонымен бірге экожүйелер болу</w:t>
      </w:r>
      <w:r w:rsidRPr="002E49CC">
        <w:rPr>
          <w:color w:val="000000"/>
          <w:sz w:val="28"/>
          <w:szCs w:val="28"/>
          <w:lang w:val="kk-KZ"/>
        </w:rPr>
        <w:br/>
      </w:r>
      <w:r w:rsidRPr="002E49CC">
        <w:rPr>
          <w:rFonts w:ascii="Times New Roman" w:hAnsi="Times New Roman" w:cs="Times New Roman"/>
          <w:color w:val="000000"/>
          <w:sz w:val="28"/>
          <w:lang w:val="kk-KZ"/>
        </w:rPr>
        <w:t>мүмкін.</w:t>
      </w:r>
    </w:p>
    <w:p w:rsidR="002E49CC" w:rsidRDefault="002E49CC" w:rsidP="0059220E">
      <w:pPr>
        <w:tabs>
          <w:tab w:val="left" w:pos="6784"/>
        </w:tabs>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Қоршаған ортаның ластануын бағалау үшін тек физико-химиялық</w:t>
      </w:r>
      <w:r w:rsidRPr="002E49CC">
        <w:rPr>
          <w:color w:val="000000"/>
          <w:sz w:val="28"/>
          <w:szCs w:val="28"/>
          <w:lang w:val="kk-KZ"/>
        </w:rPr>
        <w:br/>
      </w:r>
      <w:r w:rsidRPr="002E49CC">
        <w:rPr>
          <w:rFonts w:ascii="Times New Roman" w:hAnsi="Times New Roman" w:cs="Times New Roman"/>
          <w:color w:val="000000"/>
          <w:sz w:val="28"/>
          <w:lang w:val="kk-KZ"/>
        </w:rPr>
        <w:t>әдістерді ғана емес, сонымен қатар биологиялық индикация әдістерін де</w:t>
      </w:r>
      <w:r w:rsidRPr="002E49CC">
        <w:rPr>
          <w:color w:val="000000"/>
          <w:sz w:val="28"/>
          <w:szCs w:val="28"/>
          <w:lang w:val="kk-KZ"/>
        </w:rPr>
        <w:br/>
      </w:r>
      <w:r w:rsidRPr="002E49CC">
        <w:rPr>
          <w:rFonts w:ascii="Times New Roman" w:hAnsi="Times New Roman" w:cs="Times New Roman"/>
          <w:color w:val="000000"/>
          <w:sz w:val="28"/>
          <w:lang w:val="kk-KZ"/>
        </w:rPr>
        <w:t xml:space="preserve">қолданады. </w:t>
      </w:r>
      <w:r w:rsidRPr="002E49CC">
        <w:rPr>
          <w:rFonts w:ascii="Times New Roman" w:hAnsi="Times New Roman" w:cs="Times New Roman"/>
          <w:i/>
          <w:iCs/>
          <w:color w:val="000000"/>
          <w:sz w:val="28"/>
          <w:lang w:val="kk-KZ"/>
        </w:rPr>
        <w:t xml:space="preserve">Биологиялық индикация </w:t>
      </w:r>
      <w:r w:rsidRPr="002E49CC">
        <w:rPr>
          <w:rFonts w:ascii="Times New Roman" w:hAnsi="Times New Roman" w:cs="Times New Roman"/>
          <w:color w:val="000000"/>
          <w:sz w:val="28"/>
          <w:lang w:val="kk-KZ"/>
        </w:rPr>
        <w:t xml:space="preserve">дегеніміз – ортанын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зіне тән</w:t>
      </w:r>
      <w:r w:rsidRPr="002E49CC">
        <w:rPr>
          <w:color w:val="000000"/>
          <w:sz w:val="28"/>
          <w:szCs w:val="28"/>
          <w:lang w:val="kk-KZ"/>
        </w:rPr>
        <w:br/>
      </w:r>
      <w:r w:rsidRPr="002E49CC">
        <w:rPr>
          <w:rFonts w:ascii="Times New Roman" w:hAnsi="Times New Roman" w:cs="Times New Roman"/>
          <w:color w:val="000000"/>
          <w:sz w:val="28"/>
          <w:lang w:val="kk-KZ"/>
        </w:rPr>
        <w:t>ерекшеліктерін әр түрлі тірі ағзалардың к</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мегімен анықтау. Биоиндикация</w:t>
      </w:r>
      <w:r w:rsidRPr="002E49CC">
        <w:rPr>
          <w:color w:val="000000"/>
          <w:sz w:val="28"/>
          <w:szCs w:val="28"/>
          <w:lang w:val="kk-KZ"/>
        </w:rPr>
        <w:br/>
      </w:r>
      <w:r w:rsidRPr="002E49CC">
        <w:rPr>
          <w:rFonts w:ascii="Times New Roman" w:hAnsi="Times New Roman" w:cs="Times New Roman"/>
          <w:color w:val="000000"/>
          <w:sz w:val="28"/>
          <w:lang w:val="kk-KZ"/>
        </w:rPr>
        <w:t xml:space="preserve">қоршаған орта жағдайын бақылауда осы ортадағы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згерістер мен зиянды</w:t>
      </w:r>
      <w:r w:rsidRPr="002E49CC">
        <w:rPr>
          <w:color w:val="000000"/>
          <w:sz w:val="28"/>
          <w:szCs w:val="28"/>
          <w:lang w:val="kk-KZ"/>
        </w:rPr>
        <w:br/>
      </w:r>
      <w:r w:rsidRPr="002E49CC">
        <w:rPr>
          <w:rFonts w:ascii="Times New Roman" w:hAnsi="Times New Roman" w:cs="Times New Roman"/>
          <w:color w:val="000000"/>
          <w:sz w:val="28"/>
          <w:lang w:val="kk-KZ"/>
        </w:rPr>
        <w:t>заттардың пайда болуына аса сезімтал кейбір ағзаларды қолдануға</w:t>
      </w:r>
      <w:r w:rsidRPr="002E49CC">
        <w:rPr>
          <w:color w:val="000000"/>
          <w:sz w:val="28"/>
          <w:szCs w:val="28"/>
          <w:lang w:val="kk-KZ"/>
        </w:rPr>
        <w:br/>
      </w:r>
      <w:r w:rsidRPr="002E49CC">
        <w:rPr>
          <w:rFonts w:ascii="Times New Roman" w:hAnsi="Times New Roman" w:cs="Times New Roman"/>
          <w:color w:val="000000"/>
          <w:sz w:val="28"/>
          <w:lang w:val="kk-KZ"/>
        </w:rPr>
        <w:t>негізделген.</w:t>
      </w:r>
    </w:p>
    <w:p w:rsidR="002E49CC" w:rsidRDefault="002E49CC" w:rsidP="002E49C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 xml:space="preserve">Биоиндикаторлар саны және жағдайы бойынша мекен ету орта сапасының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згерудің к</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 xml:space="preserve">рсеткіштері болып табылатын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сімдік және жануарлар ағзалар.</w:t>
      </w:r>
      <w:r>
        <w:rPr>
          <w:rFonts w:ascii="Times New Roman" w:eastAsia="Times New Roman" w:hAnsi="Times New Roman" w:cs="Times New Roman"/>
          <w:color w:val="000000"/>
          <w:sz w:val="28"/>
          <w:lang w:val="kk-KZ"/>
        </w:rPr>
        <w:t xml:space="preserve"> </w:t>
      </w:r>
      <w:r w:rsidRPr="002E49CC">
        <w:rPr>
          <w:rFonts w:ascii="Times New Roman" w:eastAsia="Times New Roman" w:hAnsi="Times New Roman" w:cs="Times New Roman"/>
          <w:color w:val="000000"/>
          <w:sz w:val="28"/>
          <w:lang w:val="kk-KZ"/>
        </w:rPr>
        <w:t xml:space="preserve">Биоиндикация </w:t>
      </w:r>
      <w:r>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сімдіктің иммундық, генетикалық деңгейде жүргізілуі мүмкін.</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Биотестілеу </w:t>
      </w:r>
      <w:r w:rsidRPr="002E49CC">
        <w:rPr>
          <w:rFonts w:ascii="Times New Roman" w:hAnsi="Times New Roman" w:cs="Times New Roman"/>
          <w:color w:val="000000"/>
          <w:sz w:val="28"/>
          <w:lang w:val="kk-KZ"/>
        </w:rPr>
        <w:t>тест-объектілердің реакциясын зерттеу – зерттеу ортаға</w:t>
      </w:r>
      <w:r w:rsidRPr="002E49CC">
        <w:rPr>
          <w:color w:val="000000"/>
          <w:sz w:val="28"/>
          <w:szCs w:val="28"/>
          <w:lang w:val="kk-KZ"/>
        </w:rPr>
        <w:br/>
      </w:r>
      <w:r w:rsidRPr="002E49CC">
        <w:rPr>
          <w:rFonts w:ascii="Times New Roman" w:hAnsi="Times New Roman" w:cs="Times New Roman"/>
          <w:color w:val="000000"/>
          <w:sz w:val="28"/>
          <w:lang w:val="kk-KZ"/>
        </w:rPr>
        <w:t>еңгізілген ағзалар. Ластаушы заттектердің токсикалық қасиеттерің тірі</w:t>
      </w:r>
      <w:r w:rsidRPr="002E49CC">
        <w:rPr>
          <w:color w:val="000000"/>
          <w:sz w:val="28"/>
          <w:szCs w:val="28"/>
          <w:lang w:val="kk-KZ"/>
        </w:rPr>
        <w:br/>
      </w:r>
      <w:r w:rsidRPr="002E49CC">
        <w:rPr>
          <w:rFonts w:ascii="Times New Roman" w:hAnsi="Times New Roman" w:cs="Times New Roman"/>
          <w:color w:val="000000"/>
          <w:sz w:val="28"/>
          <w:lang w:val="kk-KZ"/>
        </w:rPr>
        <w:t>жүйелер арқылы бағалау, зертханалық жағдайда жүргізіледі.</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Биоиндикация әдістері </w:t>
      </w:r>
      <w:r w:rsidRPr="002E49CC">
        <w:rPr>
          <w:rFonts w:ascii="Times New Roman" w:hAnsi="Times New Roman" w:cs="Times New Roman"/>
          <w:color w:val="000000"/>
          <w:sz w:val="28"/>
          <w:lang w:val="kk-KZ"/>
        </w:rPr>
        <w:t>табиғи ортадағы жеке ағзалардың, популяция</w:t>
      </w:r>
      <w:r w:rsidRPr="002E49CC">
        <w:rPr>
          <w:color w:val="000000"/>
          <w:sz w:val="28"/>
          <w:szCs w:val="28"/>
          <w:lang w:val="kk-KZ"/>
        </w:rPr>
        <w:br/>
      </w:r>
      <w:r w:rsidRPr="002E49CC">
        <w:rPr>
          <w:rFonts w:ascii="Times New Roman" w:hAnsi="Times New Roman" w:cs="Times New Roman"/>
          <w:color w:val="000000"/>
          <w:sz w:val="28"/>
          <w:lang w:val="kk-KZ"/>
        </w:rPr>
        <w:t>немесе қауымдастықтардың реакциясы бойынша қоршаған орта сапасын</w:t>
      </w:r>
      <w:r w:rsidRPr="002E49CC">
        <w:rPr>
          <w:color w:val="000000"/>
          <w:sz w:val="28"/>
          <w:szCs w:val="28"/>
          <w:lang w:val="kk-KZ"/>
        </w:rPr>
        <w:br/>
      </w:r>
      <w:r w:rsidRPr="002E49CC">
        <w:rPr>
          <w:rFonts w:ascii="Times New Roman" w:hAnsi="Times New Roman" w:cs="Times New Roman"/>
          <w:color w:val="000000"/>
          <w:sz w:val="28"/>
          <w:lang w:val="kk-KZ"/>
        </w:rPr>
        <w:t>бағалауға негізделген.</w:t>
      </w:r>
    </w:p>
    <w:p w:rsidR="002E49CC" w:rsidRDefault="002E49CC" w:rsidP="002E49C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Биотестілеу әдістері универсалды, экспрессті, қарапайым және қолжетімді әдістерінің бірі. Тест-ағзалардың жоғары сезімталдығына негізделген.</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lastRenderedPageBreak/>
        <w:t xml:space="preserve">Жинақтаушы биоиндикаторлар ластаушы заттарды </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 ұлпаларында,</w:t>
      </w:r>
      <w:r w:rsidRPr="002E49CC">
        <w:rPr>
          <w:color w:val="000000"/>
          <w:sz w:val="28"/>
          <w:szCs w:val="28"/>
          <w:lang w:val="kk-KZ"/>
        </w:rPr>
        <w:br/>
      </w:r>
      <w:r w:rsidRPr="002E49CC">
        <w:rPr>
          <w:rFonts w:ascii="Times New Roman" w:hAnsi="Times New Roman" w:cs="Times New Roman"/>
          <w:color w:val="000000"/>
          <w:sz w:val="28"/>
          <w:lang w:val="kk-KZ"/>
        </w:rPr>
        <w:t>дене мүшелерінде жинақтайды. Кейінгіде оларды химиялық зерттеу</w:t>
      </w:r>
      <w:r w:rsidRPr="002E49CC">
        <w:rPr>
          <w:color w:val="000000"/>
          <w:sz w:val="28"/>
          <w:szCs w:val="28"/>
          <w:lang w:val="kk-KZ"/>
        </w:rPr>
        <w:br/>
      </w:r>
      <w:r w:rsidRPr="002E49CC">
        <w:rPr>
          <w:rFonts w:ascii="Times New Roman" w:hAnsi="Times New Roman" w:cs="Times New Roman"/>
          <w:color w:val="000000"/>
          <w:sz w:val="28"/>
          <w:lang w:val="kk-KZ"/>
        </w:rPr>
        <w:t>к</w:t>
      </w:r>
      <w:r>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мегімен қоршаған ортаның ластану деңгейін анықтау үшін қоладанады.</w:t>
      </w:r>
      <w:r w:rsidRPr="002E49CC">
        <w:rPr>
          <w:color w:val="000000"/>
          <w:sz w:val="28"/>
          <w:szCs w:val="28"/>
          <w:lang w:val="kk-KZ"/>
        </w:rPr>
        <w:br/>
      </w:r>
      <w:r w:rsidRPr="002E49CC">
        <w:rPr>
          <w:rFonts w:ascii="Times New Roman" w:hAnsi="Times New Roman" w:cs="Times New Roman"/>
          <w:color w:val="000000"/>
          <w:sz w:val="28"/>
          <w:lang w:val="kk-KZ"/>
        </w:rPr>
        <w:t>Бұл индикатордың қатарына суда тіршілік ететің насекомдардың</w:t>
      </w:r>
      <w:r w:rsidRPr="002E49CC">
        <w:rPr>
          <w:color w:val="000000"/>
          <w:sz w:val="28"/>
          <w:szCs w:val="28"/>
          <w:lang w:val="kk-KZ"/>
        </w:rPr>
        <w:br/>
      </w:r>
      <w:r w:rsidRPr="002E49CC">
        <w:rPr>
          <w:rFonts w:ascii="Times New Roman" w:hAnsi="Times New Roman" w:cs="Times New Roman"/>
          <w:color w:val="000000"/>
          <w:sz w:val="28"/>
          <w:lang w:val="kk-KZ"/>
        </w:rPr>
        <w:t>личинкаларының және шаянтаяқшылардың хитин сауыттары,</w:t>
      </w:r>
      <w:r w:rsidRPr="002E49CC">
        <w:rPr>
          <w:color w:val="000000"/>
          <w:sz w:val="28"/>
          <w:szCs w:val="28"/>
          <w:lang w:val="kk-KZ"/>
        </w:rPr>
        <w:br/>
      </w:r>
      <w:r w:rsidRPr="002E49CC">
        <w:rPr>
          <w:rFonts w:ascii="Times New Roman" w:hAnsi="Times New Roman" w:cs="Times New Roman"/>
          <w:color w:val="000000"/>
          <w:sz w:val="28"/>
          <w:lang w:val="kk-KZ"/>
        </w:rPr>
        <w:t>сүтқореқтілердің бауыр және талақ ұлпалары, қына жатады.</w:t>
      </w:r>
    </w:p>
    <w:p w:rsidR="002E49CC" w:rsidRDefault="002E49CC" w:rsidP="002E49CC">
      <w:pPr>
        <w:spacing w:after="0" w:line="240" w:lineRule="auto"/>
        <w:ind w:firstLine="567"/>
        <w:jc w:val="both"/>
        <w:rPr>
          <w:rFonts w:ascii="Times New Roman" w:hAnsi="Times New Roman" w:cs="Times New Roman"/>
          <w:color w:val="000000"/>
          <w:sz w:val="28"/>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F5430E" w:rsidRDefault="00F5430E" w:rsidP="002E49CC">
      <w:pPr>
        <w:spacing w:after="0" w:line="240" w:lineRule="auto"/>
        <w:ind w:firstLine="567"/>
        <w:jc w:val="both"/>
        <w:rPr>
          <w:rStyle w:val="fontstyle01"/>
          <w:lang w:val="kk-KZ"/>
        </w:rPr>
      </w:pPr>
    </w:p>
    <w:p w:rsidR="002E49CC" w:rsidRDefault="00F5430E" w:rsidP="002E49CC">
      <w:pPr>
        <w:spacing w:after="0" w:line="240" w:lineRule="auto"/>
        <w:ind w:firstLine="567"/>
        <w:jc w:val="both"/>
        <w:rPr>
          <w:rStyle w:val="fontstyle01"/>
          <w:lang w:val="kk-KZ"/>
        </w:rPr>
      </w:pPr>
      <w:r>
        <w:rPr>
          <w:rStyle w:val="fontstyle01"/>
          <w:lang w:val="kk-KZ"/>
        </w:rPr>
        <w:lastRenderedPageBreak/>
        <w:t xml:space="preserve">6 </w:t>
      </w:r>
      <w:r w:rsidRPr="002E49CC">
        <w:rPr>
          <w:rStyle w:val="fontstyle01"/>
          <w:lang w:val="kk-KZ"/>
        </w:rPr>
        <w:t>КЛИМАТТЫҚ МОНИТОРИНГ. АТМОСФЕРАЛЫҚ АУАНЫҢ ЛАСТАНУЫН БАҚЫЛАУ</w:t>
      </w:r>
      <w:r>
        <w:rPr>
          <w:rStyle w:val="fontstyle01"/>
          <w:lang w:val="kk-KZ"/>
        </w:rPr>
        <w:t xml:space="preserve"> </w:t>
      </w:r>
      <w:r w:rsidRPr="002E49CC">
        <w:rPr>
          <w:rStyle w:val="fontstyle01"/>
          <w:lang w:val="kk-KZ"/>
        </w:rPr>
        <w:t>ЖӘНЕ ҚАДАҒАЛАУ</w:t>
      </w:r>
    </w:p>
    <w:p w:rsidR="00F5430E" w:rsidRDefault="00F5430E" w:rsidP="002E49CC">
      <w:pPr>
        <w:spacing w:after="0" w:line="240" w:lineRule="auto"/>
        <w:ind w:firstLine="567"/>
        <w:jc w:val="both"/>
        <w:rPr>
          <w:rStyle w:val="fontstyle01"/>
          <w:lang w:val="kk-KZ"/>
        </w:rPr>
      </w:pPr>
    </w:p>
    <w:p w:rsidR="002E49CC" w:rsidRDefault="002E49CC" w:rsidP="002E49CC">
      <w:pPr>
        <w:spacing w:after="0" w:line="240" w:lineRule="auto"/>
        <w:ind w:firstLine="567"/>
        <w:jc w:val="both"/>
        <w:rPr>
          <w:rStyle w:val="fontstyle01"/>
          <w:lang w:val="kk-KZ"/>
        </w:rPr>
      </w:pPr>
      <w:r w:rsidRPr="002E49CC">
        <w:rPr>
          <w:rStyle w:val="fontstyle01"/>
          <w:lang w:val="kk-KZ"/>
        </w:rPr>
        <w:t>Климаттық мониторинг. Негізгі метеок</w:t>
      </w:r>
      <w:r>
        <w:rPr>
          <w:rStyle w:val="fontstyle01"/>
          <w:lang w:val="kk-KZ"/>
        </w:rPr>
        <w:t>ө</w:t>
      </w:r>
      <w:r w:rsidRPr="002E49CC">
        <w:rPr>
          <w:rStyle w:val="fontstyle01"/>
          <w:lang w:val="kk-KZ"/>
        </w:rPr>
        <w:t>рсеткіштерді, процесстерді</w:t>
      </w:r>
      <w:r w:rsidRPr="002E49CC">
        <w:rPr>
          <w:b/>
          <w:bCs/>
          <w:color w:val="000000"/>
          <w:sz w:val="28"/>
          <w:szCs w:val="28"/>
          <w:lang w:val="kk-KZ"/>
        </w:rPr>
        <w:br/>
      </w:r>
      <w:r w:rsidRPr="002E49CC">
        <w:rPr>
          <w:rStyle w:val="fontstyle01"/>
          <w:lang w:val="kk-KZ"/>
        </w:rPr>
        <w:t>зерттеу</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Жердің газдық қабатын зерттеу алғашқы қадамдарын орыс ғалымы</w:t>
      </w:r>
      <w:r w:rsidRPr="002E49CC">
        <w:rPr>
          <w:color w:val="000000"/>
          <w:sz w:val="28"/>
          <w:szCs w:val="28"/>
          <w:lang w:val="kk-KZ"/>
        </w:rPr>
        <w:br/>
      </w:r>
      <w:r w:rsidRPr="002E49CC">
        <w:rPr>
          <w:rFonts w:ascii="Times New Roman" w:hAnsi="Times New Roman" w:cs="Times New Roman"/>
          <w:color w:val="000000"/>
          <w:sz w:val="28"/>
          <w:lang w:val="kk-KZ"/>
        </w:rPr>
        <w:t>Ломоносов М.В, кейін Менделеев Д.И. бастаған. К</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птеген эксперименталды</w:t>
      </w:r>
      <w:r w:rsidRPr="002E49CC">
        <w:rPr>
          <w:color w:val="000000"/>
          <w:sz w:val="28"/>
          <w:szCs w:val="28"/>
          <w:lang w:val="kk-KZ"/>
        </w:rPr>
        <w:br/>
      </w:r>
      <w:r w:rsidRPr="002E49CC">
        <w:rPr>
          <w:rFonts w:ascii="Times New Roman" w:hAnsi="Times New Roman" w:cs="Times New Roman"/>
          <w:color w:val="000000"/>
          <w:sz w:val="28"/>
          <w:lang w:val="kk-KZ"/>
        </w:rPr>
        <w:t>ақпараттар негізінде атмосфераның ластануы және метеорологиялық</w:t>
      </w:r>
      <w:r w:rsidRPr="002E49CC">
        <w:rPr>
          <w:color w:val="000000"/>
          <w:sz w:val="28"/>
          <w:szCs w:val="28"/>
          <w:lang w:val="kk-KZ"/>
        </w:rPr>
        <w:br/>
      </w:r>
      <w:r w:rsidRPr="002E49CC">
        <w:rPr>
          <w:rFonts w:ascii="Times New Roman" w:hAnsi="Times New Roman" w:cs="Times New Roman"/>
          <w:color w:val="000000"/>
          <w:sz w:val="28"/>
          <w:lang w:val="kk-KZ"/>
        </w:rPr>
        <w:t>параметрлер арасындағы байланысы дәлелделді.</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Метеорология – жердің атмосферасы, оның құрылымы, қасиеті және</w:t>
      </w:r>
      <w:r w:rsidRPr="002E49CC">
        <w:rPr>
          <w:color w:val="000000"/>
          <w:sz w:val="28"/>
          <w:szCs w:val="28"/>
          <w:lang w:val="kk-KZ"/>
        </w:rPr>
        <w:br/>
      </w:r>
      <w:r w:rsidRPr="002E49CC">
        <w:rPr>
          <w:rFonts w:ascii="Times New Roman" w:hAnsi="Times New Roman" w:cs="Times New Roman"/>
          <w:color w:val="000000"/>
          <w:sz w:val="28"/>
          <w:lang w:val="kk-KZ"/>
        </w:rPr>
        <w:t>болып жатқан құбылыстар туралы, атмосфера және жердің беткей қабатының</w:t>
      </w:r>
      <w:r w:rsidRPr="002E49CC">
        <w:rPr>
          <w:color w:val="000000"/>
          <w:sz w:val="28"/>
          <w:szCs w:val="28"/>
          <w:lang w:val="kk-KZ"/>
        </w:rPr>
        <w:br/>
      </w:r>
      <w:r w:rsidRPr="002E49CC">
        <w:rPr>
          <w:rFonts w:ascii="Times New Roman" w:hAnsi="Times New Roman" w:cs="Times New Roman"/>
          <w:color w:val="000000"/>
          <w:sz w:val="28"/>
          <w:lang w:val="kk-KZ"/>
        </w:rPr>
        <w:t>байланысын қарастыратын ғылым.</w:t>
      </w:r>
      <w:r w:rsidRPr="002E49CC">
        <w:rPr>
          <w:lang w:val="kk-KZ"/>
        </w:rPr>
        <w:t xml:space="preserve"> </w:t>
      </w:r>
      <w:r w:rsidRPr="002E49CC">
        <w:rPr>
          <w:rFonts w:ascii="Times New Roman" w:hAnsi="Times New Roman" w:cs="Times New Roman"/>
          <w:color w:val="000000"/>
          <w:sz w:val="28"/>
          <w:lang w:val="kk-KZ"/>
        </w:rPr>
        <w:t xml:space="preserve">Климаттық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згерістер зардаптарын болжау үшін нақты және дәлелді</w:t>
      </w:r>
      <w:r w:rsidRPr="002E49CC">
        <w:rPr>
          <w:color w:val="000000"/>
          <w:sz w:val="28"/>
          <w:szCs w:val="28"/>
          <w:lang w:val="kk-KZ"/>
        </w:rPr>
        <w:br/>
      </w:r>
      <w:r w:rsidRPr="002E49CC">
        <w:rPr>
          <w:rFonts w:ascii="Times New Roman" w:hAnsi="Times New Roman" w:cs="Times New Roman"/>
          <w:color w:val="000000"/>
          <w:sz w:val="28"/>
          <w:lang w:val="kk-KZ"/>
        </w:rPr>
        <w:t>мәлімет қажет. Осыған орай бүкіл мемлекеттерде климаттық бақылау жүйесі</w:t>
      </w:r>
      <w:r w:rsidRPr="002E49CC">
        <w:rPr>
          <w:color w:val="000000"/>
          <w:sz w:val="28"/>
          <w:szCs w:val="28"/>
          <w:lang w:val="kk-KZ"/>
        </w:rPr>
        <w:br/>
      </w:r>
      <w:r w:rsidRPr="002E49CC">
        <w:rPr>
          <w:rFonts w:ascii="Times New Roman" w:hAnsi="Times New Roman" w:cs="Times New Roman"/>
          <w:color w:val="000000"/>
          <w:sz w:val="28"/>
          <w:lang w:val="kk-KZ"/>
        </w:rPr>
        <w:t xml:space="preserve">жасақталған. Негізгі міңдеті климат туралы ақпаратты жинау,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ндеу,</w:t>
      </w:r>
      <w:r w:rsidRPr="002E49CC">
        <w:rPr>
          <w:color w:val="000000"/>
          <w:sz w:val="28"/>
          <w:szCs w:val="28"/>
          <w:lang w:val="kk-KZ"/>
        </w:rPr>
        <w:br/>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 xml:space="preserve">згерістерді бағалау, алынған ақпаратты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кілетті ұйымдарға жеткізу.</w:t>
      </w:r>
      <w:r w:rsidRPr="002E49CC">
        <w:rPr>
          <w:color w:val="000000"/>
          <w:sz w:val="28"/>
          <w:szCs w:val="28"/>
          <w:lang w:val="kk-KZ"/>
        </w:rPr>
        <w:br/>
      </w:r>
      <w:r w:rsidRPr="0048511C">
        <w:rPr>
          <w:rFonts w:ascii="Times New Roman" w:hAnsi="Times New Roman" w:cs="Times New Roman"/>
          <w:color w:val="000000"/>
          <w:sz w:val="28"/>
          <w:lang w:val="kk-KZ"/>
        </w:rPr>
        <w:t>Қазақстанда бұл міңдетті Казгидромет атқарады.</w:t>
      </w:r>
    </w:p>
    <w:p w:rsidR="002E49CC" w:rsidRP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color w:val="000000"/>
          <w:sz w:val="28"/>
          <w:lang w:val="kk-KZ"/>
        </w:rPr>
        <w:t>1978 жылы бекітілген Кеңестік ұлттық Жер климатын зерттеу</w:t>
      </w:r>
      <w:r w:rsidRPr="002E49CC">
        <w:rPr>
          <w:color w:val="000000"/>
          <w:sz w:val="28"/>
          <w:szCs w:val="28"/>
          <w:lang w:val="kk-KZ"/>
        </w:rPr>
        <w:br/>
      </w:r>
      <w:r w:rsidRPr="002E49CC">
        <w:rPr>
          <w:rFonts w:ascii="Times New Roman" w:hAnsi="Times New Roman" w:cs="Times New Roman"/>
          <w:color w:val="000000"/>
          <w:sz w:val="28"/>
          <w:lang w:val="kk-KZ"/>
        </w:rPr>
        <w:t>бағдарламасы бес негізгі бағытының климаттық мониторингті негіздеуін</w:t>
      </w:r>
      <w:r w:rsidRPr="002E49CC">
        <w:rPr>
          <w:color w:val="000000"/>
          <w:sz w:val="28"/>
          <w:szCs w:val="28"/>
          <w:lang w:val="kk-KZ"/>
        </w:rPr>
        <w:br/>
      </w:r>
      <w:r w:rsidRPr="002E49CC">
        <w:rPr>
          <w:rFonts w:ascii="Times New Roman" w:hAnsi="Times New Roman" w:cs="Times New Roman"/>
          <w:color w:val="000000"/>
          <w:sz w:val="28"/>
          <w:lang w:val="kk-KZ"/>
        </w:rPr>
        <w:t>қарастырады, яғни климаттық жағдайының к</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рсеткіштерін уақыттық және</w:t>
      </w:r>
      <w:r w:rsidRPr="002E49CC">
        <w:rPr>
          <w:color w:val="000000"/>
          <w:sz w:val="28"/>
          <w:szCs w:val="28"/>
          <w:lang w:val="kk-KZ"/>
        </w:rPr>
        <w:br/>
      </w:r>
      <w:r w:rsidRPr="002E49CC">
        <w:rPr>
          <w:rFonts w:ascii="Times New Roman" w:hAnsi="Times New Roman" w:cs="Times New Roman"/>
          <w:color w:val="000000"/>
          <w:sz w:val="28"/>
          <w:lang w:val="kk-KZ"/>
        </w:rPr>
        <w:t xml:space="preserve">кеністікте </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згеруі туралы уздіксіз ақпарат жинақтау жүйесі. Бұл бағдарлама</w:t>
      </w:r>
      <w:r w:rsidRPr="002E49CC">
        <w:rPr>
          <w:color w:val="000000"/>
          <w:sz w:val="28"/>
          <w:szCs w:val="28"/>
          <w:lang w:val="kk-KZ"/>
        </w:rPr>
        <w:br/>
      </w:r>
      <w:r w:rsidRPr="002E49CC">
        <w:rPr>
          <w:rFonts w:ascii="Times New Roman" w:hAnsi="Times New Roman" w:cs="Times New Roman"/>
          <w:color w:val="000000"/>
          <w:sz w:val="28"/>
          <w:lang w:val="kk-KZ"/>
        </w:rPr>
        <w:t>бүкіл дүниежүзілік климаттық бағдарлама шеңберіндегі ДМҰ-ның іске</w:t>
      </w:r>
      <w:r w:rsidRPr="002E49CC">
        <w:rPr>
          <w:color w:val="000000"/>
          <w:sz w:val="28"/>
          <w:szCs w:val="28"/>
          <w:lang w:val="kk-KZ"/>
        </w:rPr>
        <w:br/>
      </w:r>
      <w:r w:rsidRPr="002E49CC">
        <w:rPr>
          <w:rFonts w:ascii="Times New Roman" w:hAnsi="Times New Roman" w:cs="Times New Roman"/>
          <w:color w:val="000000"/>
          <w:sz w:val="28"/>
          <w:lang w:val="kk-KZ"/>
        </w:rPr>
        <w:t>асырып отырған Халықаралық климаттық мониторингтың негізгі</w:t>
      </w:r>
      <w:r w:rsidRPr="002E49CC">
        <w:rPr>
          <w:color w:val="000000"/>
          <w:sz w:val="28"/>
          <w:szCs w:val="28"/>
          <w:lang w:val="kk-KZ"/>
        </w:rPr>
        <w:br/>
      </w:r>
      <w:r w:rsidRPr="002E49CC">
        <w:rPr>
          <w:rFonts w:ascii="Times New Roman" w:hAnsi="Times New Roman" w:cs="Times New Roman"/>
          <w:color w:val="000000"/>
          <w:sz w:val="28"/>
          <w:lang w:val="kk-KZ"/>
        </w:rPr>
        <w:t>құрылымдық б</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лігі болып табылады.</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hAnsi="Times New Roman" w:cs="Times New Roman"/>
          <w:i/>
          <w:iCs/>
          <w:color w:val="000000"/>
          <w:sz w:val="28"/>
          <w:lang w:val="kk-KZ"/>
        </w:rPr>
        <w:t xml:space="preserve">Климаттық мониторинг </w:t>
      </w:r>
      <w:r w:rsidRPr="002E49CC">
        <w:rPr>
          <w:rFonts w:ascii="Times New Roman" w:hAnsi="Times New Roman" w:cs="Times New Roman"/>
          <w:color w:val="000000"/>
          <w:sz w:val="28"/>
          <w:lang w:val="kk-KZ"/>
        </w:rPr>
        <w:t>«атмосфера-мұхит-құрлық-криосфера-биота»</w:t>
      </w:r>
      <w:r w:rsidRPr="002E49CC">
        <w:rPr>
          <w:color w:val="000000"/>
          <w:sz w:val="28"/>
          <w:szCs w:val="28"/>
          <w:lang w:val="kk-KZ"/>
        </w:rPr>
        <w:br/>
      </w:r>
      <w:r w:rsidRPr="002E49CC">
        <w:rPr>
          <w:rFonts w:ascii="Times New Roman" w:hAnsi="Times New Roman" w:cs="Times New Roman"/>
          <w:color w:val="000000"/>
          <w:sz w:val="28"/>
          <w:lang w:val="kk-KZ"/>
        </w:rPr>
        <w:t>жүйенің б</w:t>
      </w:r>
      <w:r w:rsidR="0048511C">
        <w:rPr>
          <w:rFonts w:ascii="Times New Roman" w:hAnsi="Times New Roman" w:cs="Times New Roman"/>
          <w:color w:val="000000"/>
          <w:sz w:val="28"/>
          <w:lang w:val="kk-KZ"/>
        </w:rPr>
        <w:t>ө</w:t>
      </w:r>
      <w:r w:rsidRPr="002E49CC">
        <w:rPr>
          <w:rFonts w:ascii="Times New Roman" w:hAnsi="Times New Roman" w:cs="Times New Roman"/>
          <w:color w:val="000000"/>
          <w:sz w:val="28"/>
          <w:lang w:val="kk-KZ"/>
        </w:rPr>
        <w:t>ліктерінің әсерлесу жағдайын бақылайды, келесі функцияларды</w:t>
      </w:r>
      <w:r w:rsidRPr="002E49CC">
        <w:rPr>
          <w:color w:val="000000"/>
          <w:sz w:val="28"/>
          <w:szCs w:val="28"/>
          <w:lang w:val="kk-KZ"/>
        </w:rPr>
        <w:br/>
      </w:r>
      <w:r w:rsidRPr="002E49CC">
        <w:rPr>
          <w:rFonts w:ascii="Times New Roman" w:hAnsi="Times New Roman" w:cs="Times New Roman"/>
          <w:color w:val="000000"/>
          <w:sz w:val="28"/>
          <w:lang w:val="kk-KZ"/>
        </w:rPr>
        <w:t>қарастырады:</w:t>
      </w:r>
    </w:p>
    <w:p w:rsidR="002E49CC" w:rsidRDefault="002E49CC" w:rsidP="002E49CC">
      <w:pPr>
        <w:spacing w:after="0" w:line="240" w:lineRule="auto"/>
        <w:ind w:firstLine="567"/>
        <w:jc w:val="both"/>
        <w:rPr>
          <w:rFonts w:ascii="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 xml:space="preserve">1)табиғи ортаның компоненттерінің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 xml:space="preserve">згерістерімен бірге климаттық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згерістерді зертеу;</w:t>
      </w:r>
    </w:p>
    <w:p w:rsidR="002E49CC" w:rsidRDefault="002E49CC" w:rsidP="0048511C">
      <w:pPr>
        <w:spacing w:after="0" w:line="240" w:lineRule="auto"/>
        <w:ind w:firstLine="567"/>
        <w:jc w:val="both"/>
        <w:rPr>
          <w:rFonts w:ascii="Times New Roman" w:eastAsia="Times New Roman" w:hAnsi="Times New Roman" w:cs="Times New Roman"/>
          <w:color w:val="000000"/>
          <w:sz w:val="28"/>
          <w:lang w:val="kk-KZ"/>
        </w:rPr>
      </w:pPr>
      <w:r w:rsidRPr="002E49CC">
        <w:rPr>
          <w:rFonts w:ascii="Times New Roman" w:eastAsia="Times New Roman" w:hAnsi="Times New Roman" w:cs="Times New Roman"/>
          <w:color w:val="000000"/>
          <w:sz w:val="28"/>
          <w:lang w:val="kk-KZ"/>
        </w:rPr>
        <w:t>2)климаттық жүйенің тұрақты даму шектерін анықтау.</w:t>
      </w:r>
    </w:p>
    <w:p w:rsidR="002E49CC" w:rsidRPr="002E49CC" w:rsidRDefault="002E49CC" w:rsidP="0048511C">
      <w:pPr>
        <w:spacing w:after="0" w:line="240" w:lineRule="auto"/>
        <w:ind w:firstLine="567"/>
        <w:jc w:val="both"/>
        <w:rPr>
          <w:rFonts w:ascii="Times New Roman" w:eastAsia="Times New Roman" w:hAnsi="Times New Roman" w:cs="Times New Roman"/>
          <w:sz w:val="24"/>
          <w:szCs w:val="24"/>
          <w:lang w:val="kk-KZ"/>
        </w:rPr>
      </w:pPr>
      <w:r w:rsidRPr="002E49CC">
        <w:rPr>
          <w:rFonts w:ascii="Times New Roman" w:eastAsia="Times New Roman" w:hAnsi="Times New Roman" w:cs="Times New Roman"/>
          <w:color w:val="000000"/>
          <w:sz w:val="28"/>
          <w:lang w:val="kk-KZ"/>
        </w:rPr>
        <w:t>Мониторинг метеорологиялық ақпаратқа негізделеді. Казгидромет</w:t>
      </w:r>
      <w:r>
        <w:rPr>
          <w:rFonts w:ascii="Times New Roman" w:eastAsia="Times New Roman" w:hAnsi="Times New Roman" w:cs="Times New Roman"/>
          <w:color w:val="000000"/>
          <w:sz w:val="28"/>
          <w:lang w:val="kk-KZ"/>
        </w:rPr>
        <w:t xml:space="preserve"> </w:t>
      </w:r>
      <w:r w:rsidRPr="002E49CC">
        <w:rPr>
          <w:rFonts w:ascii="Times New Roman" w:eastAsia="Times New Roman" w:hAnsi="Times New Roman" w:cs="Times New Roman"/>
          <w:color w:val="000000"/>
          <w:sz w:val="28"/>
          <w:lang w:val="kk-KZ"/>
        </w:rPr>
        <w:t xml:space="preserve">оперативті ақпарат негізінде нақты уақытты қамтитің климаттың </w:t>
      </w:r>
      <w:r w:rsidR="0048511C">
        <w:rPr>
          <w:rFonts w:ascii="Times New Roman" w:eastAsia="Times New Roman" w:hAnsi="Times New Roman" w:cs="Times New Roman"/>
          <w:color w:val="000000"/>
          <w:sz w:val="28"/>
          <w:lang w:val="kk-KZ"/>
        </w:rPr>
        <w:t>ө</w:t>
      </w:r>
      <w:r w:rsidRPr="002E49CC">
        <w:rPr>
          <w:rFonts w:ascii="Times New Roman" w:eastAsia="Times New Roman" w:hAnsi="Times New Roman" w:cs="Times New Roman"/>
          <w:color w:val="000000"/>
          <w:sz w:val="28"/>
          <w:lang w:val="kk-KZ"/>
        </w:rPr>
        <w:t>згерісі</w:t>
      </w:r>
      <w:r w:rsidRPr="002E49CC">
        <w:rPr>
          <w:rFonts w:ascii="Times New Roman" w:eastAsia="Times New Roman" w:hAnsi="Times New Roman" w:cs="Times New Roman"/>
          <w:color w:val="000000"/>
          <w:sz w:val="28"/>
          <w:szCs w:val="28"/>
          <w:lang w:val="kk-KZ"/>
        </w:rPr>
        <w:br/>
      </w:r>
      <w:r w:rsidRPr="002E49CC">
        <w:rPr>
          <w:rFonts w:ascii="Times New Roman" w:eastAsia="Times New Roman" w:hAnsi="Times New Roman" w:cs="Times New Roman"/>
          <w:color w:val="000000"/>
          <w:sz w:val="28"/>
          <w:lang w:val="kk-KZ"/>
        </w:rPr>
        <w:t>туралы ай немесе жылды қамтитың бюллетень дайындап жариялайды.</w:t>
      </w:r>
    </w:p>
    <w:p w:rsidR="002E49CC" w:rsidRPr="0048511C" w:rsidRDefault="0048511C" w:rsidP="002E49CC">
      <w:pPr>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xml:space="preserve">Климаттың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 xml:space="preserve">згерісін бағалауда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ткен жылдардың бақылау нәтижелерін</w:t>
      </w:r>
      <w:r w:rsidRPr="0048511C">
        <w:rPr>
          <w:color w:val="000000"/>
          <w:sz w:val="28"/>
          <w:szCs w:val="28"/>
          <w:lang w:val="kk-KZ"/>
        </w:rPr>
        <w:br/>
      </w:r>
      <w:r w:rsidRPr="0048511C">
        <w:rPr>
          <w:rFonts w:ascii="Times New Roman" w:hAnsi="Times New Roman" w:cs="Times New Roman"/>
          <w:color w:val="000000"/>
          <w:sz w:val="28"/>
          <w:lang w:val="kk-KZ"/>
        </w:rPr>
        <w:t>қолданады.</w:t>
      </w:r>
    </w:p>
    <w:p w:rsidR="002E49CC" w:rsidRPr="002E49CC" w:rsidRDefault="0048511C" w:rsidP="002E49CC">
      <w:pPr>
        <w:spacing w:after="0" w:line="240" w:lineRule="auto"/>
        <w:ind w:firstLine="567"/>
        <w:jc w:val="both"/>
        <w:rPr>
          <w:rFonts w:ascii="Times New Roman" w:eastAsia="Times New Roman" w:hAnsi="Times New Roman" w:cs="Times New Roman"/>
          <w:sz w:val="24"/>
          <w:szCs w:val="24"/>
          <w:lang w:val="kk-KZ"/>
        </w:rPr>
      </w:pPr>
      <w:r w:rsidRPr="0048511C">
        <w:rPr>
          <w:rFonts w:ascii="Times New Roman" w:hAnsi="Times New Roman" w:cs="Times New Roman"/>
          <w:color w:val="000000"/>
          <w:sz w:val="28"/>
          <w:lang w:val="kk-KZ"/>
        </w:rPr>
        <w:t>Климаттық мониторингтің ақпараттық қоры Казгидрометтің мемлекеттік</w:t>
      </w:r>
      <w:r w:rsidRPr="0048511C">
        <w:rPr>
          <w:color w:val="000000"/>
          <w:sz w:val="28"/>
          <w:szCs w:val="28"/>
          <w:lang w:val="kk-KZ"/>
        </w:rPr>
        <w:br/>
      </w:r>
      <w:r w:rsidRPr="0048511C">
        <w:rPr>
          <w:rFonts w:ascii="Times New Roman" w:hAnsi="Times New Roman" w:cs="Times New Roman"/>
          <w:color w:val="000000"/>
          <w:sz w:val="28"/>
          <w:lang w:val="kk-KZ"/>
        </w:rPr>
        <w:t>есептік орталығына және халықаралық ақпарат орталығына түсетін ағымды</w:t>
      </w:r>
      <w:r w:rsidRPr="0048511C">
        <w:rPr>
          <w:color w:val="000000"/>
          <w:sz w:val="28"/>
          <w:szCs w:val="28"/>
          <w:lang w:val="kk-KZ"/>
        </w:rPr>
        <w:br/>
      </w:r>
      <w:r w:rsidRPr="0048511C">
        <w:rPr>
          <w:rFonts w:ascii="Times New Roman" w:hAnsi="Times New Roman" w:cs="Times New Roman"/>
          <w:color w:val="000000"/>
          <w:sz w:val="28"/>
          <w:lang w:val="kk-KZ"/>
        </w:rPr>
        <w:t>айлық ақпаратпен толықтырылады.</w:t>
      </w:r>
    </w:p>
    <w:p w:rsidR="002E49CC"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Тіркелетін климаттық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рсеткіштер. Замануи есептік климаттық</w:t>
      </w:r>
      <w:r w:rsidRPr="0048511C">
        <w:rPr>
          <w:color w:val="000000"/>
          <w:sz w:val="28"/>
          <w:szCs w:val="28"/>
          <w:lang w:val="kk-KZ"/>
        </w:rPr>
        <w:br/>
      </w:r>
      <w:r w:rsidRPr="0048511C">
        <w:rPr>
          <w:rFonts w:ascii="Times New Roman" w:hAnsi="Times New Roman" w:cs="Times New Roman"/>
          <w:color w:val="000000"/>
          <w:sz w:val="28"/>
          <w:lang w:val="kk-KZ"/>
        </w:rPr>
        <w:t>модельдер негізгі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рсеткіштерді (температура, жауын-шашын, ылғалдылық,</w:t>
      </w:r>
      <w:r w:rsidRPr="0048511C">
        <w:rPr>
          <w:color w:val="000000"/>
          <w:sz w:val="28"/>
          <w:szCs w:val="28"/>
          <w:lang w:val="kk-KZ"/>
        </w:rPr>
        <w:br/>
      </w:r>
      <w:r w:rsidRPr="0048511C">
        <w:rPr>
          <w:rFonts w:ascii="Times New Roman" w:hAnsi="Times New Roman" w:cs="Times New Roman"/>
          <w:color w:val="000000"/>
          <w:sz w:val="28"/>
          <w:lang w:val="kk-KZ"/>
        </w:rPr>
        <w:t>бұлтану) және басқа да қосымша параметрлер тіркейді (атмосферада СО</w:t>
      </w:r>
      <w:r w:rsidRPr="0048511C">
        <w:rPr>
          <w:rFonts w:ascii="Times New Roman" w:hAnsi="Times New Roman" w:cs="Times New Roman"/>
          <w:color w:val="000000"/>
          <w:sz w:val="18"/>
          <w:lang w:val="kk-KZ"/>
        </w:rPr>
        <w:t>2</w:t>
      </w:r>
      <w:r w:rsidRPr="0048511C">
        <w:rPr>
          <w:color w:val="000000"/>
          <w:sz w:val="18"/>
          <w:szCs w:val="18"/>
          <w:lang w:val="kk-KZ"/>
        </w:rPr>
        <w:br/>
      </w:r>
      <w:r w:rsidRPr="0048511C">
        <w:rPr>
          <w:rFonts w:ascii="Times New Roman" w:hAnsi="Times New Roman" w:cs="Times New Roman"/>
          <w:color w:val="000000"/>
          <w:sz w:val="28"/>
          <w:lang w:val="kk-KZ"/>
        </w:rPr>
        <w:t>және басқа парниктік газдар).</w:t>
      </w:r>
    </w:p>
    <w:p w:rsidR="0002641F"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lastRenderedPageBreak/>
        <w:t>Мониторинг мақсаттарының бірі атмосфера ауасының жылулық және</w:t>
      </w:r>
      <w:r w:rsidRPr="0048511C">
        <w:rPr>
          <w:color w:val="000000"/>
          <w:sz w:val="28"/>
          <w:szCs w:val="28"/>
          <w:lang w:val="kk-KZ"/>
        </w:rPr>
        <w:br/>
      </w:r>
      <w:r w:rsidRPr="0048511C">
        <w:rPr>
          <w:rFonts w:ascii="Times New Roman" w:hAnsi="Times New Roman" w:cs="Times New Roman"/>
          <w:color w:val="000000"/>
          <w:sz w:val="28"/>
          <w:lang w:val="kk-KZ"/>
        </w:rPr>
        <w:t>химиялық ластануына, атмосфера ауасының химиялық құрамына әртүрлі</w:t>
      </w:r>
      <w:r w:rsidRPr="0048511C">
        <w:rPr>
          <w:color w:val="000000"/>
          <w:sz w:val="28"/>
          <w:szCs w:val="28"/>
          <w:lang w:val="kk-KZ"/>
        </w:rPr>
        <w:br/>
      </w:r>
      <w:r w:rsidRPr="0048511C">
        <w:rPr>
          <w:rFonts w:ascii="Times New Roman" w:hAnsi="Times New Roman" w:cs="Times New Roman"/>
          <w:color w:val="000000"/>
          <w:sz w:val="28"/>
          <w:lang w:val="kk-KZ"/>
        </w:rPr>
        <w:t>факторлардың ықпал етуіне, Жер-атмосфера жүйесінің радиоактивті</w:t>
      </w:r>
      <w:r w:rsidRPr="0048511C">
        <w:rPr>
          <w:color w:val="000000"/>
          <w:sz w:val="28"/>
          <w:szCs w:val="28"/>
          <w:lang w:val="kk-KZ"/>
        </w:rPr>
        <w:br/>
      </w:r>
      <w:r w:rsidRPr="0048511C">
        <w:rPr>
          <w:rFonts w:ascii="Times New Roman" w:hAnsi="Times New Roman" w:cs="Times New Roman"/>
          <w:color w:val="000000"/>
          <w:sz w:val="28"/>
          <w:lang w:val="kk-KZ"/>
        </w:rPr>
        <w:t xml:space="preserve">элементтердің ыдырауына байланысты климаттың антропогедік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згеруінің</w:t>
      </w:r>
      <w:r w:rsidRPr="0048511C">
        <w:rPr>
          <w:color w:val="000000"/>
          <w:sz w:val="28"/>
          <w:szCs w:val="28"/>
          <w:lang w:val="kk-KZ"/>
        </w:rPr>
        <w:br/>
      </w:r>
      <w:r w:rsidRPr="0048511C">
        <w:rPr>
          <w:rFonts w:ascii="Times New Roman" w:hAnsi="Times New Roman" w:cs="Times New Roman"/>
          <w:color w:val="000000"/>
          <w:sz w:val="28"/>
          <w:lang w:val="kk-KZ"/>
        </w:rPr>
        <w:t>мүмкіндігін бағалау болып табылады. Климаттық мониторинг климатты</w:t>
      </w:r>
      <w:r w:rsidRPr="0048511C">
        <w:rPr>
          <w:color w:val="000000"/>
          <w:sz w:val="28"/>
          <w:szCs w:val="28"/>
          <w:lang w:val="kk-KZ"/>
        </w:rPr>
        <w:br/>
      </w:r>
      <w:r w:rsidRPr="0048511C">
        <w:rPr>
          <w:rFonts w:ascii="Times New Roman" w:hAnsi="Times New Roman" w:cs="Times New Roman"/>
          <w:color w:val="000000"/>
          <w:sz w:val="28"/>
          <w:lang w:val="kk-KZ"/>
        </w:rPr>
        <w:t>болжау қиындықтарын шешуге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мегін тигізуі қажет, яғни алдағы уақытта</w:t>
      </w:r>
      <w:r w:rsidRPr="0048511C">
        <w:rPr>
          <w:color w:val="000000"/>
          <w:sz w:val="28"/>
          <w:szCs w:val="28"/>
          <w:lang w:val="kk-KZ"/>
        </w:rPr>
        <w:br/>
      </w:r>
      <w:r w:rsidRPr="0048511C">
        <w:rPr>
          <w:rFonts w:ascii="Times New Roman" w:hAnsi="Times New Roman" w:cs="Times New Roman"/>
          <w:color w:val="000000"/>
          <w:sz w:val="28"/>
          <w:lang w:val="kk-KZ"/>
        </w:rPr>
        <w:t xml:space="preserve">климаттың жаһандық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згеруінің мүмкіндіктерін анықтау, ол аз уақыт</w:t>
      </w:r>
      <w:r w:rsidRPr="0048511C">
        <w:rPr>
          <w:color w:val="000000"/>
          <w:sz w:val="28"/>
          <w:szCs w:val="28"/>
          <w:lang w:val="kk-KZ"/>
        </w:rPr>
        <w:br/>
      </w:r>
      <w:r w:rsidRPr="0048511C">
        <w:rPr>
          <w:rFonts w:ascii="Times New Roman" w:hAnsi="Times New Roman" w:cs="Times New Roman"/>
          <w:color w:val="000000"/>
          <w:sz w:val="28"/>
          <w:lang w:val="kk-KZ"/>
        </w:rPr>
        <w:t xml:space="preserve">аралығындағы экстремалдық климаттық жағдайлар туғызатын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згерістер,</w:t>
      </w:r>
      <w:r w:rsidRPr="0048511C">
        <w:rPr>
          <w:color w:val="000000"/>
          <w:sz w:val="28"/>
          <w:szCs w:val="28"/>
          <w:lang w:val="kk-KZ"/>
        </w:rPr>
        <w:br/>
      </w:r>
      <w:r w:rsidRPr="0048511C">
        <w:rPr>
          <w:rFonts w:ascii="Times New Roman" w:hAnsi="Times New Roman" w:cs="Times New Roman"/>
          <w:color w:val="000000"/>
          <w:sz w:val="28"/>
          <w:lang w:val="kk-KZ"/>
        </w:rPr>
        <w:t>сонымен қатар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птеген жүзжылдықтар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леміндегі ұзақ уақыттық</w:t>
      </w:r>
      <w:r w:rsidRPr="0048511C">
        <w:rPr>
          <w:color w:val="000000"/>
          <w:sz w:val="28"/>
          <w:szCs w:val="28"/>
          <w:lang w:val="kk-KZ"/>
        </w:rPr>
        <w:br/>
      </w:r>
      <w:r w:rsidRPr="0048511C">
        <w:rPr>
          <w:rFonts w:ascii="Times New Roman" w:hAnsi="Times New Roman" w:cs="Times New Roman"/>
          <w:color w:val="000000"/>
          <w:sz w:val="28"/>
          <w:lang w:val="kk-KZ"/>
        </w:rPr>
        <w:t xml:space="preserve">климаттық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згерістер.</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b/>
          <w:bCs/>
          <w:color w:val="000000"/>
          <w:sz w:val="28"/>
          <w:lang w:val="kk-KZ"/>
        </w:rPr>
        <w:t xml:space="preserve">Дҥниежҥзілік климаттық бағдарлама. </w:t>
      </w:r>
      <w:r w:rsidRPr="0048511C">
        <w:rPr>
          <w:rFonts w:ascii="Times New Roman" w:hAnsi="Times New Roman" w:cs="Times New Roman"/>
          <w:color w:val="000000"/>
          <w:sz w:val="28"/>
          <w:lang w:val="kk-KZ"/>
        </w:rPr>
        <w:t>Дүниежүзілік</w:t>
      </w:r>
      <w:r w:rsidRPr="0048511C">
        <w:rPr>
          <w:color w:val="000000"/>
          <w:sz w:val="28"/>
          <w:szCs w:val="28"/>
          <w:lang w:val="kk-KZ"/>
        </w:rPr>
        <w:br/>
      </w:r>
      <w:r w:rsidRPr="0048511C">
        <w:rPr>
          <w:rFonts w:ascii="Times New Roman" w:hAnsi="Times New Roman" w:cs="Times New Roman"/>
          <w:color w:val="000000"/>
          <w:sz w:val="28"/>
          <w:lang w:val="kk-KZ"/>
        </w:rPr>
        <w:t>метеорологиялық ұйымның атқару комитеті (1983 жылдың маусым айына</w:t>
      </w:r>
      <w:r w:rsidRPr="0048511C">
        <w:rPr>
          <w:color w:val="000000"/>
          <w:sz w:val="28"/>
          <w:szCs w:val="28"/>
          <w:lang w:val="kk-KZ"/>
        </w:rPr>
        <w:br/>
      </w:r>
      <w:r w:rsidRPr="0048511C">
        <w:rPr>
          <w:rFonts w:ascii="Times New Roman" w:hAnsi="Times New Roman" w:cs="Times New Roman"/>
          <w:color w:val="000000"/>
          <w:sz w:val="28"/>
          <w:lang w:val="kk-KZ"/>
        </w:rPr>
        <w:t>дейінгі бұрынғы Ұйымның басқарушы органы) 1980 жылдың маусым</w:t>
      </w:r>
      <w:r w:rsidRPr="0048511C">
        <w:rPr>
          <w:color w:val="000000"/>
          <w:sz w:val="28"/>
          <w:szCs w:val="28"/>
          <w:lang w:val="kk-KZ"/>
        </w:rPr>
        <w:br/>
      </w:r>
      <w:r w:rsidRPr="0048511C">
        <w:rPr>
          <w:rFonts w:ascii="Times New Roman" w:hAnsi="Times New Roman" w:cs="Times New Roman"/>
          <w:color w:val="000000"/>
          <w:sz w:val="28"/>
          <w:lang w:val="kk-KZ"/>
        </w:rPr>
        <w:t>айында жер шарындағы климатты зерттеу бойынша бүкіл жұмыс кешенін</w:t>
      </w:r>
      <w:r w:rsidRPr="0048511C">
        <w:rPr>
          <w:color w:val="000000"/>
          <w:sz w:val="28"/>
          <w:szCs w:val="28"/>
          <w:lang w:val="kk-KZ"/>
        </w:rPr>
        <w:br/>
      </w:r>
      <w:r w:rsidRPr="0048511C">
        <w:rPr>
          <w:rFonts w:ascii="Times New Roman" w:hAnsi="Times New Roman" w:cs="Times New Roman"/>
          <w:color w:val="000000"/>
          <w:sz w:val="28"/>
          <w:lang w:val="kk-KZ"/>
        </w:rPr>
        <w:t>анықтады, ол жұмыстар ДМҰ басқа да халықаралық ұйымдармен</w:t>
      </w:r>
      <w:r w:rsidRPr="0048511C">
        <w:rPr>
          <w:color w:val="000000"/>
          <w:sz w:val="28"/>
          <w:szCs w:val="28"/>
          <w:lang w:val="kk-KZ"/>
        </w:rPr>
        <w:br/>
      </w:r>
      <w:r w:rsidRPr="0048511C">
        <w:rPr>
          <w:rFonts w:ascii="Times New Roman" w:hAnsi="Times New Roman" w:cs="Times New Roman"/>
          <w:color w:val="000000"/>
          <w:sz w:val="28"/>
          <w:lang w:val="kk-KZ"/>
        </w:rPr>
        <w:t>Бүкілдүниежүзілік климаттық бағдарламалар (БКБ) шеңберінде бірлесе</w:t>
      </w:r>
      <w:r w:rsidRPr="0048511C">
        <w:rPr>
          <w:color w:val="000000"/>
          <w:sz w:val="28"/>
          <w:szCs w:val="28"/>
          <w:lang w:val="kk-KZ"/>
        </w:rPr>
        <w:br/>
      </w:r>
      <w:r w:rsidRPr="0048511C">
        <w:rPr>
          <w:rFonts w:ascii="Times New Roman" w:hAnsi="Times New Roman" w:cs="Times New Roman"/>
          <w:color w:val="000000"/>
          <w:sz w:val="28"/>
          <w:lang w:val="kk-KZ"/>
        </w:rPr>
        <w:t>отырып орындалуы қажет.</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Бүкілдүниежүзілік климаттық бағдарламалар /БКБ/ т</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рт бір-бірімен</w:t>
      </w:r>
      <w:r w:rsidRPr="0048511C">
        <w:rPr>
          <w:color w:val="000000"/>
          <w:sz w:val="28"/>
          <w:szCs w:val="28"/>
          <w:lang w:val="kk-KZ"/>
        </w:rPr>
        <w:br/>
      </w:r>
      <w:r w:rsidRPr="0048511C">
        <w:rPr>
          <w:rFonts w:ascii="Times New Roman" w:hAnsi="Times New Roman" w:cs="Times New Roman"/>
          <w:color w:val="000000"/>
          <w:sz w:val="28"/>
          <w:lang w:val="kk-KZ"/>
        </w:rPr>
        <w:t>байланысты бағдарламаларды біріктіреді: климатты зерттеу</w:t>
      </w:r>
      <w:r w:rsidRPr="0048511C">
        <w:rPr>
          <w:color w:val="000000"/>
          <w:sz w:val="28"/>
          <w:szCs w:val="28"/>
          <w:lang w:val="kk-KZ"/>
        </w:rPr>
        <w:br/>
      </w:r>
      <w:r w:rsidRPr="0048511C">
        <w:rPr>
          <w:rFonts w:ascii="Times New Roman" w:hAnsi="Times New Roman" w:cs="Times New Roman"/>
          <w:color w:val="000000"/>
          <w:sz w:val="28"/>
          <w:lang w:val="kk-KZ"/>
        </w:rPr>
        <w:t>бүкілдүниежүзілік бағдарламасы, Бүкілдүниежүзілік климат туралы білімді</w:t>
      </w:r>
      <w:r w:rsidRPr="0048511C">
        <w:rPr>
          <w:color w:val="000000"/>
          <w:sz w:val="28"/>
          <w:szCs w:val="28"/>
          <w:lang w:val="kk-KZ"/>
        </w:rPr>
        <w:br/>
      </w:r>
      <w:r w:rsidRPr="0048511C">
        <w:rPr>
          <w:rFonts w:ascii="Times New Roman" w:hAnsi="Times New Roman" w:cs="Times New Roman"/>
          <w:color w:val="000000"/>
          <w:sz w:val="28"/>
          <w:lang w:val="kk-KZ"/>
        </w:rPr>
        <w:t>қолдану бағдарламасы, Бүкілдүниежүзілік климаттың адамбаласының</w:t>
      </w:r>
      <w:r w:rsidRPr="0048511C">
        <w:rPr>
          <w:color w:val="000000"/>
          <w:sz w:val="28"/>
          <w:szCs w:val="28"/>
          <w:lang w:val="kk-KZ"/>
        </w:rPr>
        <w:br/>
      </w:r>
      <w:r w:rsidRPr="0048511C">
        <w:rPr>
          <w:rFonts w:ascii="Times New Roman" w:hAnsi="Times New Roman" w:cs="Times New Roman"/>
          <w:color w:val="000000"/>
          <w:sz w:val="28"/>
          <w:lang w:val="kk-KZ"/>
        </w:rPr>
        <w:t>қызметіне ықпал етуін зерттеу бағдарламасы және климатикалық</w:t>
      </w:r>
      <w:r w:rsidRPr="0048511C">
        <w:rPr>
          <w:color w:val="000000"/>
          <w:sz w:val="28"/>
          <w:szCs w:val="28"/>
          <w:lang w:val="kk-KZ"/>
        </w:rPr>
        <w:br/>
      </w:r>
      <w:r w:rsidRPr="0048511C">
        <w:rPr>
          <w:rFonts w:ascii="Times New Roman" w:hAnsi="Times New Roman" w:cs="Times New Roman"/>
          <w:color w:val="000000"/>
          <w:sz w:val="28"/>
          <w:lang w:val="kk-KZ"/>
        </w:rPr>
        <w:t>мәліметтер бүкілдүниежүзілік бағдарламасы.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p>
    <w:p w:rsidR="0048511C" w:rsidRDefault="00F5430E" w:rsidP="0059220E">
      <w:pPr>
        <w:tabs>
          <w:tab w:val="left" w:pos="6784"/>
        </w:tabs>
        <w:spacing w:after="0" w:line="240" w:lineRule="auto"/>
        <w:ind w:firstLine="567"/>
        <w:jc w:val="both"/>
        <w:rPr>
          <w:rStyle w:val="fontstyle01"/>
          <w:lang w:val="kk-KZ"/>
        </w:rPr>
      </w:pPr>
      <w:r>
        <w:rPr>
          <w:rStyle w:val="fontstyle01"/>
          <w:lang w:val="kk-KZ"/>
        </w:rPr>
        <w:t xml:space="preserve">6.1 </w:t>
      </w:r>
      <w:r w:rsidR="0048511C" w:rsidRPr="0048511C">
        <w:rPr>
          <w:rStyle w:val="fontstyle01"/>
          <w:lang w:val="kk-KZ"/>
        </w:rPr>
        <w:t>Атмосфералық ауаның ластануын бақылау және қадағалау</w:t>
      </w:r>
    </w:p>
    <w:p w:rsidR="0048511C" w:rsidRDefault="0048511C" w:rsidP="0059220E">
      <w:pPr>
        <w:tabs>
          <w:tab w:val="left" w:pos="6784"/>
        </w:tabs>
        <w:spacing w:after="0" w:line="240" w:lineRule="auto"/>
        <w:ind w:firstLine="567"/>
        <w:jc w:val="both"/>
        <w:rPr>
          <w:rStyle w:val="fontstyle01"/>
          <w:lang w:val="kk-KZ"/>
        </w:rPr>
      </w:pP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Атмосфералық ауа мемлекеттік мониторингін Казгидромет жүргізеді,</w:t>
      </w:r>
      <w:r w:rsidRPr="0048511C">
        <w:rPr>
          <w:color w:val="000000"/>
          <w:sz w:val="28"/>
          <w:szCs w:val="28"/>
          <w:lang w:val="kk-KZ"/>
        </w:rPr>
        <w:br/>
      </w:r>
      <w:r w:rsidRPr="0048511C">
        <w:rPr>
          <w:rFonts w:ascii="Times New Roman" w:hAnsi="Times New Roman" w:cs="Times New Roman"/>
          <w:color w:val="000000"/>
          <w:sz w:val="28"/>
          <w:lang w:val="kk-KZ"/>
        </w:rPr>
        <w:t>оның құрамында стационарлық посттар, химиялық зертханалар бар.</w:t>
      </w:r>
      <w:r w:rsidRPr="0048511C">
        <w:rPr>
          <w:color w:val="000000"/>
          <w:sz w:val="28"/>
          <w:szCs w:val="28"/>
          <w:lang w:val="kk-KZ"/>
        </w:rPr>
        <w:br/>
      </w:r>
      <w:r w:rsidRPr="0048511C">
        <w:rPr>
          <w:rFonts w:ascii="Times New Roman" w:hAnsi="Times New Roman" w:cs="Times New Roman"/>
          <w:color w:val="000000"/>
          <w:sz w:val="28"/>
          <w:lang w:val="kk-KZ"/>
        </w:rPr>
        <w:t>Атмосфералық ауаны бақылау белсенді антропогендік әсердің аймақтарында</w:t>
      </w:r>
      <w:r w:rsidRPr="0048511C">
        <w:rPr>
          <w:color w:val="000000"/>
          <w:sz w:val="28"/>
          <w:szCs w:val="28"/>
          <w:lang w:val="kk-KZ"/>
        </w:rPr>
        <w:br/>
      </w:r>
      <w:r w:rsidRPr="0048511C">
        <w:rPr>
          <w:rFonts w:ascii="Times New Roman" w:hAnsi="Times New Roman" w:cs="Times New Roman"/>
          <w:color w:val="000000"/>
          <w:sz w:val="28"/>
          <w:lang w:val="kk-KZ"/>
        </w:rPr>
        <w:t>және ластану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здерден арақашықта орналасқан аймақтарда жүргізеді. Негізгі</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міңдеті – ластану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 анықтау, ластану деңгейін бағалау, атмосфералық</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ауа ластануын болжау.</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Метеорологияның негізгі міңдеті ауа райының түрлі мерзімді болжау, негізгі</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компонент ретінде метеорологиялық станция болып табылады.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i/>
          <w:iCs/>
          <w:color w:val="000000"/>
          <w:sz w:val="28"/>
          <w:lang w:val="kk-KZ"/>
        </w:rPr>
        <w:t xml:space="preserve">Атмосфералық ауа мониторингі </w:t>
      </w:r>
      <w:r w:rsidRPr="0048511C">
        <w:rPr>
          <w:rFonts w:ascii="Times New Roman" w:hAnsi="Times New Roman" w:cs="Times New Roman"/>
          <w:color w:val="000000"/>
          <w:sz w:val="28"/>
          <w:lang w:val="kk-KZ"/>
        </w:rPr>
        <w:t>бұл атмосфералық ауаның</w:t>
      </w:r>
      <w:r w:rsidRPr="0048511C">
        <w:rPr>
          <w:color w:val="000000"/>
          <w:sz w:val="28"/>
          <w:szCs w:val="28"/>
          <w:lang w:val="kk-KZ"/>
        </w:rPr>
        <w:br/>
      </w:r>
      <w:r w:rsidRPr="0048511C">
        <w:rPr>
          <w:rFonts w:ascii="Times New Roman" w:hAnsi="Times New Roman" w:cs="Times New Roman"/>
          <w:color w:val="000000"/>
          <w:sz w:val="28"/>
          <w:lang w:val="kk-KZ"/>
        </w:rPr>
        <w:t>(температура, атмосфералық қысым, салыстырмалы ылғалдылық, жауыншашын м</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лшері) жағдайын бақылау желісі және соған қатысты ұйымдардың</w:t>
      </w:r>
      <w:r w:rsidRPr="0048511C">
        <w:rPr>
          <w:color w:val="000000"/>
          <w:sz w:val="28"/>
          <w:szCs w:val="28"/>
          <w:lang w:val="kk-KZ"/>
        </w:rPr>
        <w:br/>
      </w:r>
      <w:r w:rsidRPr="0048511C">
        <w:rPr>
          <w:rFonts w:ascii="Times New Roman" w:hAnsi="Times New Roman" w:cs="Times New Roman"/>
          <w:color w:val="000000"/>
          <w:sz w:val="28"/>
          <w:lang w:val="kk-KZ"/>
        </w:rPr>
        <w:t>экстремалды-жоғарғы ластану деңгейі жайында құлақтандыруы. Жүргізілетін</w:t>
      </w:r>
      <w:r w:rsidRPr="0048511C">
        <w:rPr>
          <w:color w:val="000000"/>
          <w:sz w:val="28"/>
          <w:szCs w:val="28"/>
          <w:lang w:val="kk-KZ"/>
        </w:rPr>
        <w:br/>
      </w:r>
      <w:r w:rsidRPr="0048511C">
        <w:rPr>
          <w:rFonts w:ascii="Times New Roman" w:hAnsi="Times New Roman" w:cs="Times New Roman"/>
          <w:color w:val="000000"/>
          <w:sz w:val="28"/>
          <w:lang w:val="kk-KZ"/>
        </w:rPr>
        <w:t>барлық ауа қорғау шараларының тиімділігі бақылаудың сапасы мен</w:t>
      </w:r>
      <w:r w:rsidRPr="0048511C">
        <w:rPr>
          <w:color w:val="000000"/>
          <w:sz w:val="28"/>
          <w:szCs w:val="28"/>
          <w:lang w:val="kk-KZ"/>
        </w:rPr>
        <w:br/>
      </w:r>
      <w:r w:rsidRPr="0048511C">
        <w:rPr>
          <w:rFonts w:ascii="Times New Roman" w:hAnsi="Times New Roman" w:cs="Times New Roman"/>
          <w:color w:val="000000"/>
          <w:sz w:val="28"/>
          <w:lang w:val="kk-KZ"/>
        </w:rPr>
        <w:t>мүмкіндігіне тәуелді. Жүйе бақылау және басқару қызметінен тұрады.</w:t>
      </w:r>
      <w:r w:rsidRPr="0048511C">
        <w:rPr>
          <w:color w:val="000000"/>
          <w:sz w:val="28"/>
          <w:szCs w:val="28"/>
          <w:lang w:val="kk-KZ"/>
        </w:rPr>
        <w:br/>
      </w:r>
      <w:r w:rsidRPr="0048511C">
        <w:rPr>
          <w:rFonts w:ascii="Times New Roman" w:hAnsi="Times New Roman" w:cs="Times New Roman"/>
          <w:color w:val="000000"/>
          <w:sz w:val="28"/>
          <w:lang w:val="kk-KZ"/>
        </w:rPr>
        <w:t>Бірінші жүйесі нақты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әсер ету аймағынан қашықта</w:t>
      </w:r>
      <w:r w:rsidRPr="0048511C">
        <w:rPr>
          <w:color w:val="000000"/>
          <w:sz w:val="28"/>
          <w:szCs w:val="28"/>
          <w:lang w:val="kk-KZ"/>
        </w:rPr>
        <w:br/>
      </w:r>
      <w:r w:rsidRPr="0048511C">
        <w:rPr>
          <w:rFonts w:ascii="Times New Roman" w:hAnsi="Times New Roman" w:cs="Times New Roman"/>
          <w:color w:val="000000"/>
          <w:sz w:val="28"/>
          <w:lang w:val="kk-KZ"/>
        </w:rPr>
        <w:t>орналасқан қала, елді мекен және территориялардың атмосфералық ауа</w:t>
      </w:r>
      <w:r w:rsidRPr="0048511C">
        <w:rPr>
          <w:color w:val="000000"/>
          <w:sz w:val="28"/>
          <w:szCs w:val="28"/>
          <w:lang w:val="kk-KZ"/>
        </w:rPr>
        <w:br/>
      </w:r>
      <w:r w:rsidRPr="0048511C">
        <w:rPr>
          <w:rFonts w:ascii="Times New Roman" w:hAnsi="Times New Roman" w:cs="Times New Roman"/>
          <w:color w:val="000000"/>
          <w:sz w:val="28"/>
          <w:lang w:val="kk-KZ"/>
        </w:rPr>
        <w:lastRenderedPageBreak/>
        <w:t>сапасын бақылау; екінші жүйе ластанудың нақты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 қадағалауды және</w:t>
      </w:r>
      <w:r w:rsidRPr="0048511C">
        <w:rPr>
          <w:color w:val="000000"/>
          <w:sz w:val="28"/>
          <w:szCs w:val="28"/>
          <w:lang w:val="kk-KZ"/>
        </w:rPr>
        <w:br/>
      </w:r>
      <w:r w:rsidRPr="0048511C">
        <w:rPr>
          <w:rFonts w:ascii="Times New Roman" w:hAnsi="Times New Roman" w:cs="Times New Roman"/>
          <w:color w:val="000000"/>
          <w:sz w:val="28"/>
          <w:lang w:val="kk-KZ"/>
        </w:rPr>
        <w:t>зиянды шығарындыларды реттеуін қамтамасыз етеді.</w:t>
      </w:r>
    </w:p>
    <w:p w:rsidR="0048511C" w:rsidRPr="0048511C" w:rsidRDefault="00F5430E" w:rsidP="0059220E">
      <w:pPr>
        <w:tabs>
          <w:tab w:val="left" w:pos="6784"/>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неркәсіп пен ауыл шаруашылығының үздіксіз дамуы, транспорт</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дамуы жағдайында, әсіресе ірі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неркәсіп орталықтарында атмосфералық</w:t>
      </w:r>
      <w:r w:rsidR="0048511C" w:rsidRPr="0048511C">
        <w:rPr>
          <w:color w:val="000000"/>
          <w:sz w:val="28"/>
          <w:szCs w:val="28"/>
          <w:lang w:val="kk-KZ"/>
        </w:rPr>
        <w:br/>
      </w:r>
      <w:r w:rsidR="0048511C" w:rsidRPr="0048511C">
        <w:rPr>
          <w:rFonts w:ascii="Times New Roman" w:hAnsi="Times New Roman" w:cs="Times New Roman"/>
          <w:color w:val="000000"/>
          <w:sz w:val="28"/>
          <w:lang w:val="kk-KZ"/>
        </w:rPr>
        <w:t>ауаның қалдықтармен және зиянды заттармен ластану денгейі, к</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п</w:t>
      </w:r>
      <w:r w:rsidR="0048511C" w:rsidRPr="0048511C">
        <w:rPr>
          <w:color w:val="000000"/>
          <w:sz w:val="28"/>
          <w:szCs w:val="28"/>
          <w:lang w:val="kk-KZ"/>
        </w:rPr>
        <w:br/>
      </w:r>
      <w:r w:rsidR="0048511C" w:rsidRPr="0048511C">
        <w:rPr>
          <w:rFonts w:ascii="Times New Roman" w:hAnsi="Times New Roman" w:cs="Times New Roman"/>
          <w:color w:val="000000"/>
          <w:sz w:val="28"/>
          <w:lang w:val="kk-KZ"/>
        </w:rPr>
        <w:t>жағдайда санитарлық гигиеналық нормативтерден артық болады.</w:t>
      </w:r>
      <w:r w:rsidR="0048511C" w:rsidRPr="0048511C">
        <w:rPr>
          <w:color w:val="000000"/>
          <w:sz w:val="28"/>
          <w:szCs w:val="28"/>
          <w:lang w:val="kk-KZ"/>
        </w:rPr>
        <w:br/>
      </w:r>
      <w:r w:rsidR="0048511C" w:rsidRPr="0048511C">
        <w:rPr>
          <w:rFonts w:ascii="Times New Roman" w:hAnsi="Times New Roman" w:cs="Times New Roman"/>
          <w:color w:val="000000"/>
          <w:sz w:val="28"/>
          <w:lang w:val="kk-KZ"/>
        </w:rPr>
        <w:t>Атмосфералық аудағы зиянды заттардың концентрациясының уақыттық</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және кеңістік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згерісі әр түрлі факторлардың к</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птілігімен анықталады.</w:t>
      </w:r>
      <w:r w:rsidR="0048511C" w:rsidRPr="0048511C">
        <w:rPr>
          <w:color w:val="000000"/>
          <w:sz w:val="28"/>
          <w:szCs w:val="28"/>
          <w:lang w:val="kk-KZ"/>
        </w:rPr>
        <w:br/>
      </w:r>
      <w:r w:rsidR="0048511C" w:rsidRPr="0048511C">
        <w:rPr>
          <w:rFonts w:ascii="Times New Roman" w:hAnsi="Times New Roman" w:cs="Times New Roman"/>
          <w:color w:val="000000"/>
          <w:sz w:val="28"/>
          <w:lang w:val="kk-KZ"/>
        </w:rPr>
        <w:t xml:space="preserve">Атмосфералық ауа ластану заңдылықтарын, </w:t>
      </w:r>
      <w:r w:rsidR="0048511C">
        <w:rPr>
          <w:rFonts w:ascii="Times New Roman" w:hAnsi="Times New Roman" w:cs="Times New Roman"/>
          <w:color w:val="000000"/>
          <w:sz w:val="28"/>
          <w:lang w:val="kk-KZ"/>
        </w:rPr>
        <w:t>ө</w:t>
      </w:r>
      <w:r w:rsidR="0048511C" w:rsidRPr="0048511C">
        <w:rPr>
          <w:rFonts w:ascii="Times New Roman" w:hAnsi="Times New Roman" w:cs="Times New Roman"/>
          <w:color w:val="000000"/>
          <w:sz w:val="28"/>
          <w:lang w:val="kk-KZ"/>
        </w:rPr>
        <w:t>згеріс тенденциясын білу ауа</w:t>
      </w:r>
      <w:r w:rsidR="0048511C" w:rsidRPr="0048511C">
        <w:rPr>
          <w:color w:val="000000"/>
          <w:sz w:val="28"/>
          <w:szCs w:val="28"/>
          <w:lang w:val="kk-KZ"/>
        </w:rPr>
        <w:br/>
      </w:r>
      <w:r w:rsidR="0048511C" w:rsidRPr="0048511C">
        <w:rPr>
          <w:rFonts w:ascii="Times New Roman" w:hAnsi="Times New Roman" w:cs="Times New Roman"/>
          <w:color w:val="000000"/>
          <w:sz w:val="28"/>
          <w:lang w:val="kk-KZ"/>
        </w:rPr>
        <w:t>тазалығын қамтамасыз ету үшін аса қажет болып табылады.</w:t>
      </w:r>
    </w:p>
    <w:p w:rsidR="0002641F"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Тұрғылықты жерлердің атмосфералық ауа сапасын келесі посттардан</w:t>
      </w:r>
      <w:r w:rsidRPr="0048511C">
        <w:rPr>
          <w:color w:val="000000"/>
          <w:sz w:val="28"/>
          <w:szCs w:val="28"/>
          <w:lang w:val="kk-KZ"/>
        </w:rPr>
        <w:br/>
      </w:r>
      <w:r w:rsidRPr="0048511C">
        <w:rPr>
          <w:rFonts w:ascii="Times New Roman" w:hAnsi="Times New Roman" w:cs="Times New Roman"/>
          <w:color w:val="000000"/>
          <w:sz w:val="28"/>
          <w:lang w:val="kk-KZ"/>
        </w:rPr>
        <w:t>бақылайды: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b/>
          <w:bCs/>
          <w:color w:val="000000"/>
          <w:sz w:val="28"/>
          <w:lang w:val="kk-KZ"/>
        </w:rPr>
        <w:t xml:space="preserve">Стационарлық </w:t>
      </w:r>
      <w:r w:rsidRPr="0048511C">
        <w:rPr>
          <w:rFonts w:ascii="Times New Roman" w:hAnsi="Times New Roman" w:cs="Times New Roman"/>
          <w:color w:val="000000"/>
          <w:sz w:val="28"/>
          <w:lang w:val="kk-KZ"/>
        </w:rPr>
        <w:t>- жасалған бағдарлама бойынша метеопараметрлер</w:t>
      </w:r>
      <w:r w:rsidRPr="0048511C">
        <w:rPr>
          <w:color w:val="000000"/>
          <w:sz w:val="28"/>
          <w:szCs w:val="28"/>
          <w:lang w:val="kk-KZ"/>
        </w:rPr>
        <w:br/>
      </w:r>
      <w:r w:rsidRPr="0048511C">
        <w:rPr>
          <w:rFonts w:ascii="Times New Roman" w:hAnsi="Times New Roman" w:cs="Times New Roman"/>
          <w:color w:val="000000"/>
          <w:sz w:val="28"/>
          <w:lang w:val="kk-KZ"/>
        </w:rPr>
        <w:t>мен ластаушы заттар концентрациясын тіркеу үшін қажетті құрал жабдық</w:t>
      </w:r>
      <w:r w:rsidRPr="0048511C">
        <w:rPr>
          <w:color w:val="000000"/>
          <w:sz w:val="28"/>
          <w:szCs w:val="28"/>
          <w:lang w:val="kk-KZ"/>
        </w:rPr>
        <w:br/>
      </w:r>
      <w:r w:rsidRPr="0048511C">
        <w:rPr>
          <w:rFonts w:ascii="Times New Roman" w:hAnsi="Times New Roman" w:cs="Times New Roman"/>
          <w:color w:val="000000"/>
          <w:sz w:val="28"/>
          <w:lang w:val="kk-KZ"/>
        </w:rPr>
        <w:t>(аппаратура) орналастырған, арнайы жабдықталған павильон. Олар- негізгі</w:t>
      </w:r>
      <w:r w:rsidRPr="0048511C">
        <w:rPr>
          <w:color w:val="000000"/>
          <w:sz w:val="28"/>
          <w:szCs w:val="28"/>
          <w:lang w:val="kk-KZ"/>
        </w:rPr>
        <w:br/>
      </w:r>
      <w:r w:rsidRPr="0048511C">
        <w:rPr>
          <w:rFonts w:ascii="Times New Roman" w:hAnsi="Times New Roman" w:cs="Times New Roman"/>
          <w:color w:val="000000"/>
          <w:sz w:val="28"/>
          <w:lang w:val="kk-KZ"/>
        </w:rPr>
        <w:t>және біршама таралған ласттаушы заттардың құрамының ұзақ уақыттық</w:t>
      </w:r>
      <w:r w:rsidRPr="0048511C">
        <w:rPr>
          <w:color w:val="000000"/>
          <w:sz w:val="28"/>
          <w:szCs w:val="28"/>
          <w:lang w:val="kk-KZ"/>
        </w:rPr>
        <w:br/>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згерісін анықтауға арналған. Станционарлық пост орналастыру орны</w:t>
      </w:r>
      <w:r w:rsidRPr="0048511C">
        <w:rPr>
          <w:color w:val="000000"/>
          <w:sz w:val="28"/>
          <w:szCs w:val="28"/>
          <w:lang w:val="kk-KZ"/>
        </w:rPr>
        <w:br/>
      </w:r>
      <w:r w:rsidRPr="0048511C">
        <w:rPr>
          <w:rFonts w:ascii="Times New Roman" w:hAnsi="Times New Roman" w:cs="Times New Roman"/>
          <w:color w:val="000000"/>
          <w:sz w:val="28"/>
          <w:lang w:val="kk-KZ"/>
        </w:rPr>
        <w:t>атмосфералық ауаның ластану деңгейінің қалыптасуы метеожағдайға</w:t>
      </w:r>
      <w:r w:rsidRPr="0048511C">
        <w:rPr>
          <w:color w:val="000000"/>
          <w:sz w:val="28"/>
          <w:szCs w:val="28"/>
          <w:lang w:val="kk-KZ"/>
        </w:rPr>
        <w:br/>
      </w:r>
      <w:r w:rsidRPr="0048511C">
        <w:rPr>
          <w:rFonts w:ascii="Times New Roman" w:hAnsi="Times New Roman" w:cs="Times New Roman"/>
          <w:color w:val="000000"/>
          <w:sz w:val="28"/>
          <w:lang w:val="kk-KZ"/>
        </w:rPr>
        <w:t xml:space="preserve">байланысты таңдалады. </w:t>
      </w:r>
      <w:r w:rsidRPr="0056126B">
        <w:rPr>
          <w:rFonts w:ascii="Times New Roman" w:hAnsi="Times New Roman" w:cs="Times New Roman"/>
          <w:color w:val="000000"/>
          <w:sz w:val="28"/>
          <w:lang w:val="kk-KZ"/>
        </w:rPr>
        <w:t>Постты орналастыру келесі жағдайға тәүелді:</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жердің рельефі мен құрлыстық жағдайының ерекшеліктері;</w:t>
      </w:r>
      <w:r w:rsidRPr="0048511C">
        <w:rPr>
          <w:color w:val="000000"/>
          <w:sz w:val="28"/>
          <w:szCs w:val="28"/>
          <w:lang w:val="kk-KZ"/>
        </w:rPr>
        <w:br/>
      </w:r>
      <w:r w:rsidRPr="0048511C">
        <w:rPr>
          <w:rFonts w:ascii="Times New Roman" w:hAnsi="Times New Roman" w:cs="Times New Roman"/>
          <w:color w:val="000000"/>
          <w:sz w:val="28"/>
          <w:lang w:val="kk-KZ"/>
        </w:rPr>
        <w:t>- нақты ауданның метеожағдайы, функционалдық ерекшеліктері,</w:t>
      </w:r>
      <w:r w:rsidRPr="0048511C">
        <w:rPr>
          <w:color w:val="000000"/>
          <w:sz w:val="28"/>
          <w:szCs w:val="28"/>
          <w:lang w:val="kk-KZ"/>
        </w:rPr>
        <w:br/>
      </w:r>
      <w:r w:rsidRPr="0048511C">
        <w:rPr>
          <w:rFonts w:ascii="Times New Roman" w:hAnsi="Times New Roman" w:cs="Times New Roman"/>
          <w:color w:val="000000"/>
          <w:sz w:val="28"/>
          <w:lang w:val="kk-KZ"/>
        </w:rPr>
        <w:t>қоныстанудың тығыздығы, барлық станционарлық және қозғалыс</w:t>
      </w:r>
      <w:r w:rsidRPr="0048511C">
        <w:rPr>
          <w:color w:val="000000"/>
          <w:sz w:val="28"/>
          <w:szCs w:val="28"/>
          <w:lang w:val="kk-KZ"/>
        </w:rPr>
        <w:br/>
      </w:r>
      <w:r w:rsidRPr="0048511C">
        <w:rPr>
          <w:rFonts w:ascii="Times New Roman" w:hAnsi="Times New Roman" w:cs="Times New Roman"/>
          <w:color w:val="000000"/>
          <w:sz w:val="28"/>
          <w:lang w:val="kk-KZ"/>
        </w:rPr>
        <w:t>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барлық ингридиент бойынша, концентрациясын таралу</w:t>
      </w:r>
      <w:r w:rsidRPr="0048511C">
        <w:rPr>
          <w:color w:val="000000"/>
          <w:sz w:val="28"/>
          <w:szCs w:val="28"/>
          <w:lang w:val="kk-KZ"/>
        </w:rPr>
        <w:br/>
      </w:r>
      <w:r w:rsidRPr="0048511C">
        <w:rPr>
          <w:rFonts w:ascii="Times New Roman" w:hAnsi="Times New Roman" w:cs="Times New Roman"/>
          <w:color w:val="000000"/>
          <w:sz w:val="28"/>
          <w:lang w:val="kk-KZ"/>
        </w:rPr>
        <w:t xml:space="preserve">аймақтары. Посттар саны - тұрғындар санымен, жердің рельефімен,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ндіріс</w:t>
      </w:r>
      <w:r w:rsidRPr="0048511C">
        <w:rPr>
          <w:color w:val="000000"/>
          <w:sz w:val="28"/>
          <w:szCs w:val="28"/>
          <w:lang w:val="kk-KZ"/>
        </w:rPr>
        <w:br/>
      </w:r>
      <w:r w:rsidRPr="0048511C">
        <w:rPr>
          <w:rFonts w:ascii="Times New Roman" w:hAnsi="Times New Roman" w:cs="Times New Roman"/>
          <w:color w:val="000000"/>
          <w:sz w:val="28"/>
          <w:lang w:val="kk-KZ"/>
        </w:rPr>
        <w:t>ерекшеліктерімен анықталады. Посттар қаланың орталық б</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ліктерінде,</w:t>
      </w:r>
      <w:r w:rsidRPr="0048511C">
        <w:rPr>
          <w:color w:val="000000"/>
          <w:sz w:val="28"/>
          <w:szCs w:val="28"/>
          <w:lang w:val="kk-KZ"/>
        </w:rPr>
        <w:br/>
      </w:r>
      <w:r w:rsidRPr="0048511C">
        <w:rPr>
          <w:rFonts w:ascii="Times New Roman" w:hAnsi="Times New Roman" w:cs="Times New Roman"/>
          <w:color w:val="000000"/>
          <w:sz w:val="28"/>
          <w:lang w:val="kk-KZ"/>
        </w:rPr>
        <w:t>түрлі тұрғылықты аудандарда, демалыс зоналарында, авток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ліктердің</w:t>
      </w:r>
      <w:r w:rsidRPr="0048511C">
        <w:rPr>
          <w:color w:val="000000"/>
          <w:sz w:val="28"/>
          <w:szCs w:val="28"/>
          <w:lang w:val="kk-KZ"/>
        </w:rPr>
        <w:br/>
      </w:r>
      <w:r w:rsidRPr="0048511C">
        <w:rPr>
          <w:rFonts w:ascii="Times New Roman" w:hAnsi="Times New Roman" w:cs="Times New Roman"/>
          <w:color w:val="000000"/>
          <w:sz w:val="28"/>
          <w:lang w:val="kk-KZ"/>
        </w:rPr>
        <w:t>интенсивті қозғалысы бар магистральдар аумағында орналастырады.</w:t>
      </w:r>
      <w:r w:rsidRPr="0048511C">
        <w:rPr>
          <w:color w:val="000000"/>
          <w:sz w:val="28"/>
          <w:szCs w:val="28"/>
          <w:lang w:val="kk-KZ"/>
        </w:rPr>
        <w:br/>
      </w:r>
      <w:r w:rsidRPr="0048511C">
        <w:rPr>
          <w:rFonts w:ascii="Times New Roman" w:hAnsi="Times New Roman" w:cs="Times New Roman"/>
          <w:color w:val="000000"/>
          <w:sz w:val="28"/>
          <w:lang w:val="kk-KZ"/>
        </w:rPr>
        <w:t>Тұрғындардың санына байланысты посттардың саңы:</w:t>
      </w:r>
    </w:p>
    <w:p w:rsidR="0048511C" w:rsidRDefault="0048511C" w:rsidP="0059220E">
      <w:pPr>
        <w:tabs>
          <w:tab w:val="left" w:pos="6784"/>
        </w:tabs>
        <w:spacing w:after="0" w:line="240" w:lineRule="auto"/>
        <w:ind w:firstLine="567"/>
        <w:jc w:val="both"/>
        <w:rPr>
          <w:rFonts w:ascii="Times New Roman" w:eastAsia="Times New Roman" w:hAnsi="Times New Roman" w:cs="Times New Roman"/>
          <w:color w:val="000000"/>
          <w:sz w:val="28"/>
          <w:lang w:val="kk-KZ"/>
        </w:rPr>
      </w:pPr>
      <w:r w:rsidRPr="0048511C">
        <w:rPr>
          <w:rFonts w:ascii="Times New Roman" w:eastAsia="Times New Roman" w:hAnsi="Times New Roman" w:cs="Times New Roman"/>
          <w:color w:val="000000"/>
          <w:sz w:val="28"/>
          <w:lang w:val="kk-KZ"/>
        </w:rPr>
        <w:t xml:space="preserve">Стационарлық посттарда атмосфералық ауа ластануын және метеопараметрлерді бақылау - жыл бойы, ауа райына тәуелсіз </w:t>
      </w:r>
      <w:r>
        <w:rPr>
          <w:rFonts w:ascii="Times New Roman" w:eastAsia="Times New Roman" w:hAnsi="Times New Roman" w:cs="Times New Roman"/>
          <w:color w:val="000000"/>
          <w:sz w:val="28"/>
          <w:lang w:val="kk-KZ"/>
        </w:rPr>
        <w:t>ө</w:t>
      </w:r>
      <w:r w:rsidRPr="0048511C">
        <w:rPr>
          <w:rFonts w:ascii="Times New Roman" w:eastAsia="Times New Roman" w:hAnsi="Times New Roman" w:cs="Times New Roman"/>
          <w:color w:val="000000"/>
          <w:sz w:val="28"/>
          <w:lang w:val="kk-KZ"/>
        </w:rPr>
        <w:t>ткізілу тиіс. Посттар үшін бақылаудың 3 бағдарламасы бекітілген</w:t>
      </w:r>
    </w:p>
    <w:p w:rsidR="0048511C" w:rsidRP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eastAsia="Times New Roman" w:hAnsi="Times New Roman" w:cs="Times New Roman"/>
          <w:color w:val="000000"/>
          <w:sz w:val="28"/>
          <w:lang w:val="kk-KZ"/>
        </w:rPr>
        <w:t>1. толық; 2.толық емес; 3. қысқартылған,</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Толық бағдарлама бойынша бақылау күн сайын жергілікті уақыт</w:t>
      </w:r>
      <w:r w:rsidRPr="0048511C">
        <w:rPr>
          <w:color w:val="000000"/>
          <w:sz w:val="28"/>
          <w:szCs w:val="28"/>
          <w:lang w:val="kk-KZ"/>
        </w:rPr>
        <w:br/>
      </w:r>
      <w:r w:rsidRPr="0048511C">
        <w:rPr>
          <w:rFonts w:ascii="Times New Roman" w:hAnsi="Times New Roman" w:cs="Times New Roman"/>
          <w:color w:val="000000"/>
          <w:sz w:val="28"/>
          <w:lang w:val="kk-KZ"/>
        </w:rPr>
        <w:t xml:space="preserve">бойынша сағат 1,7,13,19-да немесе жылжымалы график бойынша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ткізіледі.</w:t>
      </w:r>
      <w:r w:rsidRPr="0048511C">
        <w:rPr>
          <w:color w:val="000000"/>
          <w:sz w:val="28"/>
          <w:szCs w:val="28"/>
          <w:lang w:val="kk-KZ"/>
        </w:rPr>
        <w:br/>
      </w:r>
      <w:r w:rsidRPr="0048511C">
        <w:rPr>
          <w:rFonts w:ascii="Times New Roman" w:hAnsi="Times New Roman" w:cs="Times New Roman"/>
          <w:color w:val="000000"/>
          <w:sz w:val="28"/>
          <w:lang w:val="kk-KZ"/>
        </w:rPr>
        <w:t>Бұл бақылаулар атмосфералық ауадағы негізгі және ерекше ластаушы</w:t>
      </w:r>
      <w:r w:rsidRPr="0048511C">
        <w:rPr>
          <w:color w:val="000000"/>
          <w:sz w:val="28"/>
          <w:szCs w:val="28"/>
          <w:lang w:val="kk-KZ"/>
        </w:rPr>
        <w:br/>
      </w:r>
      <w:r w:rsidRPr="0048511C">
        <w:rPr>
          <w:rFonts w:ascii="Times New Roman" w:hAnsi="Times New Roman" w:cs="Times New Roman"/>
          <w:color w:val="000000"/>
          <w:sz w:val="28"/>
          <w:lang w:val="kk-KZ"/>
        </w:rPr>
        <w:t>заттардың м</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лшерін анықтайды. Толық емес бағдарлама бойынша бақылау</w:t>
      </w:r>
      <w:r w:rsidRPr="0048511C">
        <w:rPr>
          <w:color w:val="000000"/>
          <w:sz w:val="28"/>
          <w:szCs w:val="28"/>
          <w:lang w:val="kk-KZ"/>
        </w:rPr>
        <w:br/>
      </w:r>
      <w:r w:rsidRPr="0048511C">
        <w:rPr>
          <w:rFonts w:ascii="Times New Roman" w:hAnsi="Times New Roman" w:cs="Times New Roman"/>
          <w:color w:val="000000"/>
          <w:sz w:val="28"/>
          <w:lang w:val="kk-KZ"/>
        </w:rPr>
        <w:t>күн сайын, бірақ тек жергілікті уақытпен сағат 7,13,19 жүргізіледі.</w:t>
      </w:r>
      <w:r w:rsidRPr="0048511C">
        <w:rPr>
          <w:color w:val="000000"/>
          <w:sz w:val="28"/>
          <w:szCs w:val="28"/>
          <w:lang w:val="kk-KZ"/>
        </w:rPr>
        <w:br/>
      </w:r>
      <w:r w:rsidRPr="0048511C">
        <w:rPr>
          <w:rFonts w:ascii="Times New Roman" w:hAnsi="Times New Roman" w:cs="Times New Roman"/>
          <w:color w:val="000000"/>
          <w:sz w:val="28"/>
          <w:lang w:val="kk-KZ"/>
        </w:rPr>
        <w:t>Қысқартылған график бойынша бақылау ауа температурасы 45</w:t>
      </w:r>
      <w:r w:rsidRPr="0048511C">
        <w:rPr>
          <w:rFonts w:ascii="Times New Roman" w:hAnsi="Times New Roman" w:cs="Times New Roman"/>
          <w:color w:val="000000"/>
          <w:sz w:val="18"/>
          <w:lang w:val="kk-KZ"/>
        </w:rPr>
        <w:t>0</w:t>
      </w:r>
      <w:r w:rsidRPr="0048511C">
        <w:rPr>
          <w:rFonts w:ascii="Times New Roman" w:hAnsi="Times New Roman" w:cs="Times New Roman"/>
          <w:color w:val="000000"/>
          <w:sz w:val="28"/>
          <w:lang w:val="kk-KZ"/>
        </w:rPr>
        <w:t>-тан т</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мен</w:t>
      </w:r>
      <w:r w:rsidRPr="0048511C">
        <w:rPr>
          <w:color w:val="000000"/>
          <w:sz w:val="28"/>
          <w:szCs w:val="28"/>
          <w:lang w:val="kk-KZ"/>
        </w:rPr>
        <w:br/>
      </w:r>
      <w:r w:rsidRPr="0048511C">
        <w:rPr>
          <w:rFonts w:ascii="Times New Roman" w:hAnsi="Times New Roman" w:cs="Times New Roman"/>
          <w:color w:val="000000"/>
          <w:sz w:val="28"/>
          <w:lang w:val="kk-KZ"/>
        </w:rPr>
        <w:t>аудандарда, күн сайын сағат 7,13 жүргізіледі.</w:t>
      </w:r>
    </w:p>
    <w:p w:rsidR="0048511C"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Қолайсыз метеожағдай (тұман, темпратуралық инверсиясы) кезінде барлық</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бақылау посттарында ауаның сынақтамаларын (үлгі) алу әрбір 3 сағат</w:t>
      </w:r>
      <w:r w:rsidRPr="0048511C">
        <w:rPr>
          <w:color w:val="000000"/>
          <w:sz w:val="28"/>
          <w:szCs w:val="28"/>
          <w:lang w:val="kk-KZ"/>
        </w:rPr>
        <w:br/>
      </w:r>
      <w:r w:rsidRPr="0048511C">
        <w:rPr>
          <w:rFonts w:ascii="Times New Roman" w:hAnsi="Times New Roman" w:cs="Times New Roman"/>
          <w:color w:val="000000"/>
          <w:sz w:val="28"/>
          <w:lang w:val="kk-KZ"/>
        </w:rPr>
        <w:t xml:space="preserve">сайын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ткізілуі тиіс.</w:t>
      </w:r>
    </w:p>
    <w:p w:rsidR="0002641F"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b/>
          <w:bCs/>
          <w:color w:val="000000"/>
          <w:sz w:val="28"/>
          <w:lang w:val="kk-KZ"/>
        </w:rPr>
        <w:t xml:space="preserve">Маршруттық </w:t>
      </w:r>
      <w:r w:rsidRPr="0048511C">
        <w:rPr>
          <w:rFonts w:ascii="Times New Roman" w:hAnsi="Times New Roman" w:cs="Times New Roman"/>
          <w:color w:val="000000"/>
          <w:sz w:val="28"/>
          <w:lang w:val="kk-KZ"/>
        </w:rPr>
        <w:t>- жылжымалы құрылғы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мегімен, белгіленген</w:t>
      </w:r>
      <w:r w:rsidRPr="0048511C">
        <w:rPr>
          <w:color w:val="000000"/>
          <w:sz w:val="28"/>
          <w:szCs w:val="28"/>
          <w:lang w:val="kk-KZ"/>
        </w:rPr>
        <w:br/>
      </w:r>
      <w:r w:rsidRPr="0048511C">
        <w:rPr>
          <w:rFonts w:ascii="Times New Roman" w:hAnsi="Times New Roman" w:cs="Times New Roman"/>
          <w:color w:val="000000"/>
          <w:sz w:val="28"/>
          <w:lang w:val="kk-KZ"/>
        </w:rPr>
        <w:t>нүктелерден әрдайым сынақтамалар алу үшін арналған пост. Маршруттық</w:t>
      </w:r>
      <w:r w:rsidRPr="0048511C">
        <w:rPr>
          <w:color w:val="000000"/>
          <w:sz w:val="28"/>
          <w:szCs w:val="28"/>
          <w:lang w:val="kk-KZ"/>
        </w:rPr>
        <w:br/>
      </w:r>
      <w:r w:rsidRPr="0048511C">
        <w:rPr>
          <w:rFonts w:ascii="Times New Roman" w:hAnsi="Times New Roman" w:cs="Times New Roman"/>
          <w:color w:val="000000"/>
          <w:sz w:val="28"/>
          <w:lang w:val="kk-KZ"/>
        </w:rPr>
        <w:lastRenderedPageBreak/>
        <w:t>посттарда бұл жұмыстар автолабораториялар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мегімен жүзеге асады.</w:t>
      </w:r>
      <w:r w:rsidRPr="0048511C">
        <w:rPr>
          <w:color w:val="000000"/>
          <w:sz w:val="28"/>
          <w:szCs w:val="28"/>
          <w:lang w:val="kk-KZ"/>
        </w:rPr>
        <w:br/>
      </w:r>
      <w:r w:rsidRPr="0048511C">
        <w:rPr>
          <w:rFonts w:ascii="Times New Roman" w:hAnsi="Times New Roman" w:cs="Times New Roman"/>
          <w:color w:val="000000"/>
          <w:sz w:val="28"/>
          <w:lang w:val="kk-KZ"/>
        </w:rPr>
        <w:t>Лаборатория жылына 5000, күніне 8-10 сынақтама жүргізеді.</w:t>
      </w:r>
      <w:r w:rsidRPr="0048511C">
        <w:rPr>
          <w:lang w:val="kk-KZ"/>
        </w:rPr>
        <w:t xml:space="preserve"> </w:t>
      </w:r>
      <w:r w:rsidRPr="0048511C">
        <w:rPr>
          <w:rFonts w:ascii="Times New Roman" w:hAnsi="Times New Roman" w:cs="Times New Roman"/>
          <w:color w:val="000000"/>
          <w:sz w:val="28"/>
          <w:lang w:val="kk-KZ"/>
        </w:rPr>
        <w:t>Маршруттық</w:t>
      </w:r>
      <w:r w:rsidRPr="0048511C">
        <w:rPr>
          <w:lang w:val="kk-KZ"/>
        </w:rPr>
        <w:br/>
      </w:r>
      <w:r w:rsidRPr="0048511C">
        <w:rPr>
          <w:rFonts w:ascii="Times New Roman" w:hAnsi="Times New Roman" w:cs="Times New Roman"/>
          <w:color w:val="000000"/>
          <w:sz w:val="28"/>
          <w:lang w:val="kk-KZ"/>
        </w:rPr>
        <w:t>посттарардың бақылау ережесі әр бір пункте сынақтама алу тәуліктің түрлі</w:t>
      </w:r>
      <w:r w:rsidRPr="0048511C">
        <w:rPr>
          <w:color w:val="000000"/>
          <w:sz w:val="28"/>
          <w:szCs w:val="28"/>
          <w:lang w:val="kk-KZ"/>
        </w:rPr>
        <w:br/>
      </w:r>
      <w:r w:rsidRPr="0048511C">
        <w:rPr>
          <w:rFonts w:ascii="Times New Roman" w:hAnsi="Times New Roman" w:cs="Times New Roman"/>
          <w:color w:val="000000"/>
          <w:sz w:val="28"/>
          <w:lang w:val="kk-KZ"/>
        </w:rPr>
        <w:t xml:space="preserve">уақытында жүргізілетіндей жағдайда ай сайын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згеріп отырады.</w:t>
      </w:r>
    </w:p>
    <w:p w:rsidR="0002641F"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b/>
          <w:bCs/>
          <w:color w:val="000000"/>
          <w:sz w:val="28"/>
          <w:lang w:val="kk-KZ"/>
        </w:rPr>
        <w:t xml:space="preserve">Жылжымалы /факел асты/ пост </w:t>
      </w:r>
      <w:r w:rsidRPr="0048511C">
        <w:rPr>
          <w:rFonts w:ascii="Times New Roman" w:hAnsi="Times New Roman" w:cs="Times New Roman"/>
          <w:color w:val="000000"/>
          <w:sz w:val="28"/>
          <w:lang w:val="kk-KZ"/>
        </w:rPr>
        <w:t>- газ және түтін факелдары</w:t>
      </w:r>
      <w:r w:rsidRPr="0048511C">
        <w:rPr>
          <w:color w:val="000000"/>
          <w:sz w:val="28"/>
          <w:szCs w:val="28"/>
          <w:lang w:val="kk-KZ"/>
        </w:rPr>
        <w:br/>
      </w:r>
      <w:r w:rsidRPr="0048511C">
        <w:rPr>
          <w:rFonts w:ascii="Times New Roman" w:hAnsi="Times New Roman" w:cs="Times New Roman"/>
          <w:color w:val="000000"/>
          <w:sz w:val="28"/>
          <w:lang w:val="kk-KZ"/>
        </w:rPr>
        <w:t>айналасынан сынақтама алу үшін, мақсаты: нақты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здерінің әсер</w:t>
      </w:r>
      <w:r w:rsidRPr="0048511C">
        <w:rPr>
          <w:color w:val="000000"/>
          <w:sz w:val="28"/>
          <w:szCs w:val="28"/>
          <w:lang w:val="kk-KZ"/>
        </w:rPr>
        <w:br/>
      </w:r>
      <w:r w:rsidRPr="0048511C">
        <w:rPr>
          <w:rFonts w:ascii="Times New Roman" w:hAnsi="Times New Roman" w:cs="Times New Roman"/>
          <w:color w:val="000000"/>
          <w:sz w:val="28"/>
          <w:lang w:val="kk-KZ"/>
        </w:rPr>
        <w:t>ету зонасын анықтау. Бақылау арнайы жасалған бағдарлама мен маршрут</w:t>
      </w:r>
      <w:r w:rsidRPr="0048511C">
        <w:rPr>
          <w:color w:val="000000"/>
          <w:sz w:val="28"/>
          <w:szCs w:val="28"/>
          <w:lang w:val="kk-KZ"/>
        </w:rPr>
        <w:br/>
      </w:r>
      <w:r w:rsidRPr="0048511C">
        <w:rPr>
          <w:rFonts w:ascii="Times New Roman" w:hAnsi="Times New Roman" w:cs="Times New Roman"/>
          <w:color w:val="000000"/>
          <w:sz w:val="28"/>
          <w:lang w:val="kk-KZ"/>
        </w:rPr>
        <w:t>арқылы, нақты кәсіпорын қалдықтарына тән ластаушы заттарды анықтауға</w:t>
      </w:r>
      <w:r w:rsidRPr="0048511C">
        <w:rPr>
          <w:color w:val="000000"/>
          <w:sz w:val="28"/>
          <w:szCs w:val="28"/>
          <w:lang w:val="kk-KZ"/>
        </w:rPr>
        <w:br/>
      </w:r>
      <w:r w:rsidRPr="0048511C">
        <w:rPr>
          <w:rFonts w:ascii="Times New Roman" w:hAnsi="Times New Roman" w:cs="Times New Roman"/>
          <w:color w:val="000000"/>
          <w:sz w:val="28"/>
          <w:lang w:val="kk-KZ"/>
        </w:rPr>
        <w:t>бағытталады. Сынақтама алу орындарын, ластаушы заттарың атмосферада</w:t>
      </w:r>
      <w:r w:rsidRPr="0048511C">
        <w:rPr>
          <w:color w:val="000000"/>
          <w:sz w:val="28"/>
          <w:szCs w:val="28"/>
          <w:lang w:val="kk-KZ"/>
        </w:rPr>
        <w:br/>
      </w:r>
      <w:r w:rsidRPr="0048511C">
        <w:rPr>
          <w:rFonts w:ascii="Times New Roman" w:hAnsi="Times New Roman" w:cs="Times New Roman"/>
          <w:color w:val="000000"/>
          <w:sz w:val="28"/>
          <w:lang w:val="kk-KZ"/>
        </w:rPr>
        <w:t>таралуын есептей отырып,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түрлі қашықтықта таңдап</w:t>
      </w:r>
      <w:r w:rsidRPr="0048511C">
        <w:rPr>
          <w:color w:val="000000"/>
          <w:sz w:val="28"/>
          <w:szCs w:val="28"/>
          <w:lang w:val="kk-KZ"/>
        </w:rPr>
        <w:br/>
      </w:r>
      <w:r w:rsidRPr="0048511C">
        <w:rPr>
          <w:rFonts w:ascii="Times New Roman" w:hAnsi="Times New Roman" w:cs="Times New Roman"/>
          <w:color w:val="000000"/>
          <w:sz w:val="28"/>
          <w:lang w:val="kk-KZ"/>
        </w:rPr>
        <w:t>алынады. Сынақтама алу жел бағыты бойынша,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0,2-0,5;</w:t>
      </w:r>
      <w:r w:rsidRPr="0048511C">
        <w:rPr>
          <w:color w:val="000000"/>
          <w:sz w:val="28"/>
          <w:szCs w:val="28"/>
          <w:lang w:val="kk-KZ"/>
        </w:rPr>
        <w:br/>
      </w:r>
      <w:r w:rsidRPr="0048511C">
        <w:rPr>
          <w:rFonts w:ascii="Times New Roman" w:hAnsi="Times New Roman" w:cs="Times New Roman"/>
          <w:color w:val="000000"/>
          <w:sz w:val="28"/>
          <w:lang w:val="kk-KZ"/>
        </w:rPr>
        <w:t>1,2,3,4,6,8,10,15,20 км қашықтықта, сонымен қатар ластаушы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зден желге</w:t>
      </w:r>
      <w:r w:rsidRPr="0048511C">
        <w:rPr>
          <w:color w:val="000000"/>
          <w:sz w:val="28"/>
          <w:szCs w:val="28"/>
          <w:lang w:val="kk-KZ"/>
        </w:rPr>
        <w:br/>
      </w:r>
      <w:r w:rsidRPr="0048511C">
        <w:rPr>
          <w:rFonts w:ascii="Times New Roman" w:hAnsi="Times New Roman" w:cs="Times New Roman"/>
          <w:color w:val="000000"/>
          <w:sz w:val="28"/>
          <w:lang w:val="kk-KZ"/>
        </w:rPr>
        <w:t>қарсы жағында да жүргізіледі.</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Факел асты бақылау нақты кәсіпорынға сай заттектерді анықтап,</w:t>
      </w:r>
      <w:r w:rsidRPr="0048511C">
        <w:rPr>
          <w:color w:val="000000"/>
          <w:sz w:val="28"/>
          <w:szCs w:val="28"/>
          <w:lang w:val="kk-KZ"/>
        </w:rPr>
        <w:br/>
      </w:r>
      <w:r w:rsidRPr="0048511C">
        <w:rPr>
          <w:rFonts w:ascii="Times New Roman" w:hAnsi="Times New Roman" w:cs="Times New Roman"/>
          <w:color w:val="000000"/>
          <w:sz w:val="28"/>
          <w:lang w:val="kk-KZ"/>
        </w:rPr>
        <w:t>шығарындылардын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лемін және улылығын қадағалайды. Жоғары</w:t>
      </w:r>
      <w:r w:rsidRPr="0048511C">
        <w:rPr>
          <w:color w:val="000000"/>
          <w:sz w:val="28"/>
          <w:szCs w:val="28"/>
          <w:lang w:val="kk-KZ"/>
        </w:rPr>
        <w:br/>
      </w:r>
      <w:r w:rsidRPr="0048511C">
        <w:rPr>
          <w:rFonts w:ascii="Times New Roman" w:hAnsi="Times New Roman" w:cs="Times New Roman"/>
          <w:color w:val="000000"/>
          <w:sz w:val="28"/>
          <w:lang w:val="kk-KZ"/>
        </w:rPr>
        <w:t>ластанудың аймағында үлгілердің саны 60, басқа аймақтарда 25 тен аз болмау</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қажет. Үлгі 1,5м биіктікте 20-30 минут ішінде бір уақытта үш нүктеден</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алынады.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Бақылау нәтижелерін салыстыру мақсатында түрлі аудандарда және уақытта</w:t>
      </w:r>
      <w:r>
        <w:rPr>
          <w:rFonts w:ascii="Times New Roman" w:hAnsi="Times New Roman" w:cs="Times New Roman"/>
          <w:color w:val="000000"/>
          <w:sz w:val="28"/>
          <w:lang w:val="kk-KZ"/>
        </w:rPr>
        <w:t xml:space="preserve"> </w:t>
      </w:r>
      <w:r w:rsidRPr="0048511C">
        <w:rPr>
          <w:rFonts w:ascii="Times New Roman" w:hAnsi="Times New Roman" w:cs="Times New Roman"/>
          <w:color w:val="000000"/>
          <w:sz w:val="28"/>
          <w:lang w:val="kk-KZ"/>
        </w:rPr>
        <w:t>бірыңғай әдіс бойынша жүргізілген бақылау туралы ақпаратты қолданады.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Мерзімге /жағдайға/ байланысты ақпарат 3 категорияға б</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лінеді:</w:t>
      </w:r>
      <w:r w:rsidRPr="0048511C">
        <w:rPr>
          <w:color w:val="000000"/>
          <w:sz w:val="28"/>
          <w:szCs w:val="28"/>
          <w:lang w:val="kk-KZ"/>
        </w:rPr>
        <w:br/>
      </w:r>
      <w:r w:rsidRPr="0048511C">
        <w:rPr>
          <w:rFonts w:ascii="Times New Roman" w:hAnsi="Times New Roman" w:cs="Times New Roman"/>
          <w:color w:val="000000"/>
          <w:sz w:val="28"/>
          <w:lang w:val="kk-KZ"/>
        </w:rPr>
        <w:t>1. жедел ақпарат - атмосфераның экстремальды жоғары деңгейде ластану</w:t>
      </w:r>
      <w:r w:rsidRPr="0048511C">
        <w:rPr>
          <w:color w:val="000000"/>
          <w:sz w:val="28"/>
          <w:szCs w:val="28"/>
          <w:lang w:val="kk-KZ"/>
        </w:rPr>
        <w:br/>
      </w:r>
      <w:r w:rsidRPr="0048511C">
        <w:rPr>
          <w:rFonts w:ascii="Times New Roman" w:hAnsi="Times New Roman" w:cs="Times New Roman"/>
          <w:color w:val="000000"/>
          <w:sz w:val="28"/>
          <w:lang w:val="kk-KZ"/>
        </w:rPr>
        <w:t>қауіптілігі немесе ластаушы заттардың апатты шығару туралы ақпарат жедел</w:t>
      </w:r>
      <w:r w:rsidRPr="0048511C">
        <w:rPr>
          <w:color w:val="000000"/>
          <w:sz w:val="28"/>
          <w:szCs w:val="28"/>
          <w:lang w:val="kk-KZ"/>
        </w:rPr>
        <w:br/>
      </w:r>
      <w:r w:rsidRPr="0048511C">
        <w:rPr>
          <w:rFonts w:ascii="Times New Roman" w:hAnsi="Times New Roman" w:cs="Times New Roman"/>
          <w:color w:val="000000"/>
          <w:sz w:val="28"/>
          <w:lang w:val="kk-KZ"/>
        </w:rPr>
        <w:t>түрде қадағалаушы органдарға жеткізіледі. Атмосфера экстремальды жоғары</w:t>
      </w:r>
      <w:r w:rsidRPr="0048511C">
        <w:rPr>
          <w:color w:val="000000"/>
          <w:sz w:val="28"/>
          <w:szCs w:val="28"/>
          <w:lang w:val="kk-KZ"/>
        </w:rPr>
        <w:br/>
      </w:r>
      <w:r w:rsidRPr="0048511C">
        <w:rPr>
          <w:rFonts w:ascii="Times New Roman" w:hAnsi="Times New Roman" w:cs="Times New Roman"/>
          <w:color w:val="000000"/>
          <w:sz w:val="28"/>
          <w:lang w:val="kk-KZ"/>
        </w:rPr>
        <w:t>ластанған деп – бір немесе бірнеше ластаушы заттектердің шекті рұқсат</w:t>
      </w:r>
      <w:r w:rsidRPr="0048511C">
        <w:rPr>
          <w:color w:val="000000"/>
          <w:sz w:val="28"/>
          <w:szCs w:val="28"/>
          <w:lang w:val="kk-KZ"/>
        </w:rPr>
        <w:br/>
      </w:r>
      <w:r w:rsidRPr="0048511C">
        <w:rPr>
          <w:rFonts w:ascii="Times New Roman" w:hAnsi="Times New Roman" w:cs="Times New Roman"/>
          <w:color w:val="000000"/>
          <w:sz w:val="28"/>
          <w:lang w:val="kk-KZ"/>
        </w:rPr>
        <w:t>концентрацияның ауытқуы: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ШРК 20-29 есе жоғары 2 тәүлік бойы сақталатын;</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ШРК 30-49 есе</w:t>
      </w:r>
      <w:r>
        <w:rPr>
          <w:rFonts w:ascii="Times New Roman" w:hAnsi="Times New Roman" w:cs="Times New Roman"/>
          <w:color w:val="000000"/>
          <w:sz w:val="28"/>
          <w:lang w:val="kk-KZ"/>
        </w:rPr>
        <w:t xml:space="preserve"> жоғары 8 сағат бойы сақталатын</w:t>
      </w:r>
      <w:r w:rsidRPr="0048511C">
        <w:rPr>
          <w:rFonts w:ascii="Times New Roman" w:hAnsi="Times New Roman" w:cs="Times New Roman"/>
          <w:color w:val="000000"/>
          <w:sz w:val="28"/>
          <w:lang w:val="kk-KZ"/>
        </w:rPr>
        <w:t>;</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- 50 есе және одан жоғары.</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Визуальды белгілер:</w:t>
      </w:r>
    </w:p>
    <w:p w:rsidR="0048511C" w:rsidRDefault="0048511C" w:rsidP="0059220E">
      <w:pPr>
        <w:tabs>
          <w:tab w:val="left" w:pos="6784"/>
        </w:tabs>
        <w:spacing w:after="0" w:line="240" w:lineRule="auto"/>
        <w:ind w:firstLine="567"/>
        <w:jc w:val="both"/>
        <w:rPr>
          <w:rFonts w:ascii="Times New Roman" w:hAnsi="Times New Roman" w:cs="Times New Roman"/>
          <w:color w:val="000000"/>
          <w:sz w:val="28"/>
          <w:lang w:val="kk-KZ"/>
        </w:rPr>
      </w:pPr>
      <w:r w:rsidRPr="0048511C">
        <w:rPr>
          <w:rFonts w:ascii="Times New Roman" w:hAnsi="Times New Roman" w:cs="Times New Roman"/>
          <w:color w:val="000000"/>
          <w:sz w:val="28"/>
          <w:lang w:val="kk-KZ"/>
        </w:rPr>
        <w:t>- нақты аймаққа /маусымға/ тән емес ерекше иістің пайда болуы;</w:t>
      </w:r>
      <w:r w:rsidRPr="0048511C">
        <w:rPr>
          <w:color w:val="000000"/>
          <w:sz w:val="28"/>
          <w:szCs w:val="28"/>
          <w:lang w:val="kk-KZ"/>
        </w:rPr>
        <w:br/>
      </w:r>
      <w:r w:rsidRPr="0048511C">
        <w:rPr>
          <w:rFonts w:ascii="Times New Roman" w:hAnsi="Times New Roman" w:cs="Times New Roman"/>
          <w:color w:val="000000"/>
          <w:sz w:val="28"/>
          <w:lang w:val="kk-KZ"/>
        </w:rPr>
        <w:t>- ауаның адамның сезім мүшелеріне әсері – к</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здің жастануы, тыныс алудың</w:t>
      </w:r>
      <w:r w:rsidRPr="0048511C">
        <w:rPr>
          <w:color w:val="000000"/>
          <w:sz w:val="28"/>
          <w:szCs w:val="28"/>
          <w:lang w:val="kk-KZ"/>
        </w:rPr>
        <w:br/>
      </w:r>
      <w:r w:rsidRPr="0048511C">
        <w:rPr>
          <w:rFonts w:ascii="Times New Roman" w:hAnsi="Times New Roman" w:cs="Times New Roman"/>
          <w:color w:val="000000"/>
          <w:sz w:val="28"/>
          <w:lang w:val="kk-KZ"/>
        </w:rPr>
        <w:t>тежелуі, терінің қызылдануы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 ерекше дәмі, иісі және түсті жауын-шашындардың түсуі.</w:t>
      </w:r>
      <w:r w:rsidRPr="0048511C">
        <w:rPr>
          <w:color w:val="000000"/>
          <w:sz w:val="28"/>
          <w:szCs w:val="28"/>
          <w:lang w:val="kk-KZ"/>
        </w:rPr>
        <w:br/>
      </w:r>
      <w:r w:rsidRPr="0048511C">
        <w:rPr>
          <w:rFonts w:ascii="Times New Roman" w:hAnsi="Times New Roman" w:cs="Times New Roman"/>
          <w:color w:val="000000"/>
          <w:sz w:val="28"/>
          <w:lang w:val="kk-KZ"/>
        </w:rPr>
        <w:t>2. Оперативті ақпарат айды қамтитың кесте, анықтама түріндегі бақылаудың</w:t>
      </w:r>
      <w:r w:rsidRPr="0048511C">
        <w:rPr>
          <w:color w:val="000000"/>
          <w:sz w:val="28"/>
          <w:szCs w:val="28"/>
          <w:lang w:val="kk-KZ"/>
        </w:rPr>
        <w:br/>
      </w:r>
      <w:r w:rsidRPr="0048511C">
        <w:rPr>
          <w:rFonts w:ascii="Times New Roman" w:hAnsi="Times New Roman" w:cs="Times New Roman"/>
          <w:color w:val="000000"/>
          <w:sz w:val="28"/>
          <w:lang w:val="kk-KZ"/>
        </w:rPr>
        <w:t>жалпы нәтижелерінен тұрады.</w:t>
      </w:r>
    </w:p>
    <w:p w:rsidR="00C10452" w:rsidRPr="0048511C" w:rsidRDefault="0048511C" w:rsidP="0059220E">
      <w:pPr>
        <w:tabs>
          <w:tab w:val="left" w:pos="6784"/>
        </w:tabs>
        <w:spacing w:after="0" w:line="240" w:lineRule="auto"/>
        <w:ind w:firstLine="567"/>
        <w:jc w:val="both"/>
        <w:rPr>
          <w:rFonts w:ascii="Times New Roman" w:hAnsi="Times New Roman" w:cs="Times New Roman"/>
          <w:sz w:val="28"/>
          <w:szCs w:val="28"/>
          <w:lang w:val="kk-KZ"/>
        </w:rPr>
      </w:pPr>
      <w:r w:rsidRPr="0048511C">
        <w:rPr>
          <w:rFonts w:ascii="Times New Roman" w:hAnsi="Times New Roman" w:cs="Times New Roman"/>
          <w:color w:val="000000"/>
          <w:sz w:val="28"/>
          <w:lang w:val="kk-KZ"/>
        </w:rPr>
        <w:t>3. Режимдік ақпарат ұзақ мерзімді бақылау нәтижелерін қамтиді.</w:t>
      </w:r>
      <w:r w:rsidRPr="0048511C">
        <w:rPr>
          <w:color w:val="000000"/>
          <w:sz w:val="28"/>
          <w:szCs w:val="28"/>
          <w:lang w:val="kk-KZ"/>
        </w:rPr>
        <w:br/>
      </w:r>
      <w:r w:rsidRPr="0048511C">
        <w:rPr>
          <w:rFonts w:ascii="Times New Roman" w:hAnsi="Times New Roman" w:cs="Times New Roman"/>
          <w:color w:val="000000"/>
          <w:sz w:val="28"/>
          <w:lang w:val="kk-KZ"/>
        </w:rPr>
        <w:t>Стационарлық бақылаудың ұйымдастыру үшін ауа үлгісін алу құралдары,</w:t>
      </w:r>
      <w:r w:rsidRPr="0048511C">
        <w:rPr>
          <w:color w:val="000000"/>
          <w:sz w:val="28"/>
          <w:szCs w:val="28"/>
          <w:lang w:val="kk-KZ"/>
        </w:rPr>
        <w:br/>
      </w:r>
      <w:r w:rsidRPr="0048511C">
        <w:rPr>
          <w:rFonts w:ascii="Times New Roman" w:hAnsi="Times New Roman" w:cs="Times New Roman"/>
          <w:color w:val="000000"/>
          <w:sz w:val="28"/>
          <w:lang w:val="kk-KZ"/>
        </w:rPr>
        <w:t xml:space="preserve">метеорологиялық </w:t>
      </w:r>
      <w:r>
        <w:rPr>
          <w:rFonts w:ascii="Times New Roman" w:hAnsi="Times New Roman" w:cs="Times New Roman"/>
          <w:color w:val="000000"/>
          <w:sz w:val="28"/>
          <w:lang w:val="kk-KZ"/>
        </w:rPr>
        <w:t>ө</w:t>
      </w:r>
      <w:r w:rsidRPr="0048511C">
        <w:rPr>
          <w:rFonts w:ascii="Times New Roman" w:hAnsi="Times New Roman" w:cs="Times New Roman"/>
          <w:color w:val="000000"/>
          <w:sz w:val="28"/>
          <w:lang w:val="kk-KZ"/>
        </w:rPr>
        <w:t>лшемдерді бақылау құралдары орналасқан ПОСТ типті</w:t>
      </w:r>
      <w:r w:rsidRPr="0048511C">
        <w:rPr>
          <w:color w:val="000000"/>
          <w:sz w:val="28"/>
          <w:szCs w:val="28"/>
          <w:lang w:val="kk-KZ"/>
        </w:rPr>
        <w:br/>
      </w:r>
      <w:r w:rsidRPr="0048511C">
        <w:rPr>
          <w:rFonts w:ascii="Times New Roman" w:hAnsi="Times New Roman" w:cs="Times New Roman"/>
          <w:color w:val="000000"/>
          <w:sz w:val="28"/>
          <w:lang w:val="kk-KZ"/>
        </w:rPr>
        <w:t>жабдықталған зертхана немесе пост стандартты павильоны жасақталады.</w:t>
      </w: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F5430E" w:rsidRDefault="00F5430E" w:rsidP="0059220E">
      <w:pPr>
        <w:tabs>
          <w:tab w:val="left" w:pos="6784"/>
        </w:tabs>
        <w:spacing w:after="0" w:line="240" w:lineRule="auto"/>
        <w:ind w:firstLine="567"/>
        <w:jc w:val="both"/>
        <w:rPr>
          <w:rFonts w:ascii="Times New Roman" w:hAnsi="Times New Roman" w:cs="Times New Roman"/>
          <w:sz w:val="28"/>
          <w:szCs w:val="28"/>
          <w:lang w:val="kk-KZ"/>
        </w:rPr>
      </w:pPr>
    </w:p>
    <w:p w:rsidR="00F5430E" w:rsidRDefault="00F5430E"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F5430E" w:rsidP="0059220E">
      <w:pPr>
        <w:tabs>
          <w:tab w:val="left" w:pos="6784"/>
        </w:tabs>
        <w:spacing w:after="0" w:line="240" w:lineRule="auto"/>
        <w:ind w:firstLine="567"/>
        <w:jc w:val="both"/>
        <w:rPr>
          <w:rFonts w:ascii="Times New Roman" w:hAnsi="Times New Roman" w:cs="Times New Roman"/>
          <w:sz w:val="28"/>
          <w:szCs w:val="28"/>
          <w:lang w:val="kk-KZ"/>
        </w:rPr>
      </w:pPr>
      <w:r>
        <w:rPr>
          <w:rStyle w:val="fontstyle01"/>
          <w:lang w:val="kk-KZ"/>
        </w:rPr>
        <w:lastRenderedPageBreak/>
        <w:t>6.2 Ө</w:t>
      </w:r>
      <w:r w:rsidR="0048511C" w:rsidRPr="0056126B">
        <w:rPr>
          <w:rStyle w:val="fontstyle01"/>
          <w:lang w:val="kk-KZ"/>
        </w:rPr>
        <w:t>ңдіріс шығарындыларын бақылау куралдары</w:t>
      </w: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911B16" w:rsidRPr="00911B16" w:rsidRDefault="0048511C" w:rsidP="00911B16">
      <w:pPr>
        <w:tabs>
          <w:tab w:val="left" w:pos="6784"/>
        </w:tabs>
        <w:spacing w:after="0" w:line="240" w:lineRule="auto"/>
        <w:ind w:firstLine="567"/>
        <w:jc w:val="both"/>
        <w:rPr>
          <w:rFonts w:ascii="Times New Roman" w:eastAsia="Times New Roman" w:hAnsi="Times New Roman" w:cs="Times New Roman"/>
          <w:sz w:val="24"/>
          <w:szCs w:val="24"/>
        </w:rPr>
      </w:pPr>
      <w:r w:rsidRPr="0048511C">
        <w:rPr>
          <w:rFonts w:ascii="Times New Roman" w:eastAsia="Times New Roman" w:hAnsi="Times New Roman" w:cs="Times New Roman"/>
          <w:color w:val="000000"/>
          <w:sz w:val="28"/>
          <w:lang w:val="kk-KZ"/>
        </w:rPr>
        <w:t>Метеостанциялар түрлі құрал-жабдықтарымен қамтылған.</w:t>
      </w:r>
      <w:r w:rsidR="00911B16">
        <w:rPr>
          <w:rFonts w:ascii="Times New Roman" w:eastAsia="Times New Roman" w:hAnsi="Times New Roman" w:cs="Times New Roman"/>
          <w:color w:val="000000"/>
          <w:sz w:val="28"/>
          <w:lang w:val="kk-KZ"/>
        </w:rPr>
        <w:t xml:space="preserve"> </w:t>
      </w:r>
      <w:r w:rsidR="00911B16" w:rsidRPr="0048511C">
        <w:rPr>
          <w:rFonts w:ascii="Times New Roman" w:eastAsia="Times New Roman" w:hAnsi="Times New Roman" w:cs="Times New Roman"/>
          <w:i/>
          <w:iCs/>
          <w:color w:val="000000"/>
          <w:sz w:val="28"/>
        </w:rPr>
        <w:t>Актинометр</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күн</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радиация</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белсенділігін</w:t>
      </w:r>
      <w:r w:rsidR="00911B16" w:rsidRPr="00911B16">
        <w:rPr>
          <w:rFonts w:ascii="Times New Roman" w:eastAsia="Times New Roman" w:hAnsi="Times New Roman" w:cs="Times New Roman"/>
          <w:color w:val="000000"/>
          <w:sz w:val="28"/>
        </w:rPr>
        <w:t xml:space="preserve"> </w:t>
      </w:r>
      <w:r w:rsidR="00911B16" w:rsidRPr="0048511C">
        <w:rPr>
          <w:rFonts w:ascii="Times New Roman" w:eastAsia="Times New Roman" w:hAnsi="Times New Roman" w:cs="Times New Roman"/>
          <w:color w:val="000000"/>
          <w:sz w:val="28"/>
        </w:rPr>
        <w:t>анықтау</w:t>
      </w:r>
      <w:r w:rsidR="00911B16">
        <w:rPr>
          <w:rFonts w:ascii="Times New Roman" w:eastAsia="Times New Roman" w:hAnsi="Times New Roman" w:cs="Times New Roman"/>
          <w:color w:val="000000"/>
          <w:sz w:val="28"/>
          <w:lang w:val="kk-KZ"/>
        </w:rPr>
        <w:t xml:space="preserve"> </w:t>
      </w:r>
      <w:r w:rsidR="00911B16" w:rsidRPr="00911B16">
        <w:rPr>
          <w:rFonts w:ascii="Times New Roman" w:eastAsia="Times New Roman" w:hAnsi="Times New Roman" w:cs="Times New Roman"/>
          <w:color w:val="000000"/>
          <w:sz w:val="28"/>
        </w:rPr>
        <w:t>үшін.</w:t>
      </w:r>
    </w:p>
    <w:p w:rsidR="00911B16" w:rsidRPr="00911B16" w:rsidRDefault="00911B16" w:rsidP="00911B16">
      <w:pPr>
        <w:spacing w:after="0" w:line="240" w:lineRule="auto"/>
        <w:jc w:val="both"/>
        <w:rPr>
          <w:rFonts w:ascii="Times New Roman" w:eastAsia="Times New Roman" w:hAnsi="Times New Roman" w:cs="Times New Roman"/>
          <w:sz w:val="24"/>
          <w:szCs w:val="24"/>
        </w:rPr>
      </w:pPr>
      <w:r w:rsidRPr="00911B16">
        <w:rPr>
          <w:rFonts w:ascii="Times New Roman" w:eastAsia="Times New Roman" w:hAnsi="Times New Roman" w:cs="Times New Roman"/>
          <w:color w:val="000000"/>
          <w:sz w:val="28"/>
        </w:rPr>
        <w:t>Олар</w:t>
      </w:r>
      <w:r w:rsidRPr="00911B16">
        <w:rPr>
          <w:rFonts w:ascii="Times New Roman" w:hAnsi="Times New Roman" w:cs="Times New Roman"/>
          <w:color w:val="000000"/>
          <w:sz w:val="28"/>
        </w:rPr>
        <w:t>термоэлектрикалық, термобиметалликалық болып жіктеледі. Атмосфералық</w:t>
      </w:r>
      <w:r>
        <w:rPr>
          <w:rFonts w:ascii="Times New Roman" w:hAnsi="Times New Roman" w:cs="Times New Roman"/>
          <w:color w:val="000000"/>
          <w:sz w:val="28"/>
          <w:lang w:val="kk-KZ"/>
        </w:rPr>
        <w:t xml:space="preserve"> </w:t>
      </w:r>
      <w:r w:rsidRPr="00911B16">
        <w:rPr>
          <w:rFonts w:ascii="Times New Roman" w:hAnsi="Times New Roman" w:cs="Times New Roman"/>
          <w:color w:val="000000"/>
          <w:sz w:val="28"/>
        </w:rPr>
        <w:t xml:space="preserve">қысымын анықтау үшін </w:t>
      </w:r>
      <w:r w:rsidRPr="00911B16">
        <w:rPr>
          <w:rFonts w:ascii="Times New Roman" w:hAnsi="Times New Roman" w:cs="Times New Roman"/>
          <w:i/>
          <w:iCs/>
          <w:color w:val="000000"/>
          <w:sz w:val="28"/>
        </w:rPr>
        <w:t xml:space="preserve">анероид </w:t>
      </w:r>
      <w:r w:rsidRPr="00911B16">
        <w:rPr>
          <w:rFonts w:ascii="Times New Roman" w:hAnsi="Times New Roman" w:cs="Times New Roman"/>
          <w:color w:val="000000"/>
          <w:sz w:val="28"/>
        </w:rPr>
        <w:t>/барометр/ құралы қолданады.</w:t>
      </w:r>
      <w:r w:rsidRPr="00911B16">
        <w:t xml:space="preserve"> </w:t>
      </w:r>
      <w:r w:rsidRPr="00911B16">
        <w:rPr>
          <w:rFonts w:ascii="Times New Roman" w:hAnsi="Times New Roman" w:cs="Times New Roman"/>
          <w:color w:val="000000"/>
          <w:sz w:val="28"/>
        </w:rPr>
        <w:t>Ауаның абсолютті немесе салыстырмалы ылғалдығын анықтау үшін</w:t>
      </w:r>
      <w:r>
        <w:rPr>
          <w:rFonts w:ascii="Times New Roman" w:hAnsi="Times New Roman" w:cs="Times New Roman"/>
          <w:color w:val="000000"/>
          <w:sz w:val="28"/>
          <w:lang w:val="kk-KZ"/>
        </w:rPr>
        <w:t xml:space="preserve"> </w:t>
      </w:r>
      <w:r w:rsidRPr="00911B16">
        <w:rPr>
          <w:rFonts w:ascii="Times New Roman" w:hAnsi="Times New Roman" w:cs="Times New Roman"/>
          <w:i/>
          <w:iCs/>
          <w:color w:val="000000"/>
          <w:sz w:val="28"/>
        </w:rPr>
        <w:t xml:space="preserve">гигрометр. </w:t>
      </w:r>
      <w:r w:rsidRPr="00911B16">
        <w:rPr>
          <w:rFonts w:ascii="Times New Roman" w:hAnsi="Times New Roman" w:cs="Times New Roman"/>
          <w:color w:val="000000"/>
          <w:sz w:val="28"/>
        </w:rPr>
        <w:t>Ауада су буының м</w:t>
      </w:r>
      <w:r w:rsidR="00F5430E">
        <w:rPr>
          <w:rFonts w:ascii="Times New Roman" w:hAnsi="Times New Roman" w:cs="Times New Roman"/>
          <w:color w:val="000000"/>
          <w:sz w:val="28"/>
        </w:rPr>
        <w:t>ө</w:t>
      </w:r>
      <w:r w:rsidRPr="00911B16">
        <w:rPr>
          <w:rFonts w:ascii="Times New Roman" w:hAnsi="Times New Roman" w:cs="Times New Roman"/>
          <w:color w:val="000000"/>
          <w:sz w:val="28"/>
        </w:rPr>
        <w:t xml:space="preserve">лшеріне байланысты олар </w:t>
      </w:r>
      <w:r w:rsidR="00F5430E">
        <w:rPr>
          <w:rFonts w:ascii="Times New Roman" w:hAnsi="Times New Roman" w:cs="Times New Roman"/>
          <w:color w:val="000000"/>
          <w:sz w:val="28"/>
        </w:rPr>
        <w:t>ө</w:t>
      </w:r>
      <w:r w:rsidRPr="00911B16">
        <w:rPr>
          <w:rFonts w:ascii="Times New Roman" w:hAnsi="Times New Roman" w:cs="Times New Roman"/>
          <w:color w:val="000000"/>
          <w:sz w:val="28"/>
        </w:rPr>
        <w:t>з ұзындығын</w:t>
      </w:r>
      <w:r>
        <w:rPr>
          <w:rFonts w:ascii="Times New Roman" w:hAnsi="Times New Roman" w:cs="Times New Roman"/>
          <w:color w:val="000000"/>
          <w:sz w:val="28"/>
          <w:lang w:val="kk-KZ"/>
        </w:rPr>
        <w:t xml:space="preserve"> </w:t>
      </w:r>
      <w:r w:rsidR="00F5430E">
        <w:rPr>
          <w:rFonts w:ascii="Times New Roman" w:hAnsi="Times New Roman" w:cs="Times New Roman"/>
          <w:color w:val="000000"/>
          <w:sz w:val="28"/>
        </w:rPr>
        <w:t>ө</w:t>
      </w:r>
      <w:r w:rsidRPr="00911B16">
        <w:rPr>
          <w:rFonts w:ascii="Times New Roman" w:hAnsi="Times New Roman" w:cs="Times New Roman"/>
          <w:color w:val="000000"/>
          <w:sz w:val="28"/>
        </w:rPr>
        <w:t>згертуге ықтимал.</w:t>
      </w:r>
    </w:p>
    <w:p w:rsidR="00911B16" w:rsidRDefault="00911B16" w:rsidP="0059220E">
      <w:pPr>
        <w:tabs>
          <w:tab w:val="left" w:pos="6784"/>
        </w:tabs>
        <w:spacing w:after="0" w:line="240" w:lineRule="auto"/>
        <w:ind w:firstLine="567"/>
        <w:jc w:val="both"/>
        <w:rPr>
          <w:rFonts w:ascii="Times New Roman" w:hAnsi="Times New Roman" w:cs="Times New Roman"/>
          <w:color w:val="000000"/>
          <w:sz w:val="28"/>
          <w:lang w:val="kk-KZ"/>
        </w:rPr>
      </w:pPr>
      <w:r w:rsidRPr="00911B16">
        <w:rPr>
          <w:rFonts w:ascii="Times New Roman" w:hAnsi="Times New Roman" w:cs="Times New Roman"/>
          <w:color w:val="000000"/>
          <w:sz w:val="28"/>
        </w:rPr>
        <w:t xml:space="preserve">Қатты және сұйық жауын-шашындарды анықтау мақсатында </w:t>
      </w:r>
      <w:r w:rsidRPr="00911B16">
        <w:rPr>
          <w:rFonts w:ascii="Times New Roman" w:hAnsi="Times New Roman" w:cs="Times New Roman"/>
          <w:i/>
          <w:iCs/>
          <w:color w:val="000000"/>
          <w:sz w:val="28"/>
        </w:rPr>
        <w:t>осадкомер</w:t>
      </w:r>
      <w:r w:rsidRPr="00911B16">
        <w:rPr>
          <w:i/>
          <w:iCs/>
          <w:color w:val="000000"/>
          <w:sz w:val="28"/>
          <w:szCs w:val="28"/>
        </w:rPr>
        <w:br/>
      </w:r>
      <w:r w:rsidRPr="00911B16">
        <w:rPr>
          <w:rFonts w:ascii="Times New Roman" w:hAnsi="Times New Roman" w:cs="Times New Roman"/>
          <w:color w:val="000000"/>
          <w:sz w:val="28"/>
        </w:rPr>
        <w:t>арнайы құралды қолданады.</w:t>
      </w:r>
    </w:p>
    <w:p w:rsidR="00911B16" w:rsidRDefault="00911B16" w:rsidP="00911B16">
      <w:pPr>
        <w:tabs>
          <w:tab w:val="left" w:pos="6784"/>
        </w:tabs>
        <w:spacing w:after="0" w:line="240" w:lineRule="auto"/>
        <w:ind w:firstLine="567"/>
        <w:jc w:val="both"/>
        <w:rPr>
          <w:rFonts w:ascii="Times New Roman" w:hAnsi="Times New Roman" w:cs="Times New Roman"/>
          <w:color w:val="000000"/>
          <w:sz w:val="28"/>
          <w:lang w:val="kk-KZ"/>
        </w:rPr>
      </w:pPr>
      <w:r w:rsidRPr="00911B16">
        <w:rPr>
          <w:rFonts w:ascii="Times New Roman" w:hAnsi="Times New Roman" w:cs="Times New Roman"/>
          <w:color w:val="000000"/>
          <w:sz w:val="28"/>
          <w:lang w:val="kk-KZ"/>
        </w:rPr>
        <w:t>Атмосфера құрамындағы қосылыстарды сараптау үшін</w:t>
      </w:r>
      <w:r w:rsidRPr="00911B16">
        <w:rPr>
          <w:color w:val="000000"/>
          <w:sz w:val="28"/>
          <w:szCs w:val="28"/>
          <w:lang w:val="kk-KZ"/>
        </w:rPr>
        <w:br/>
      </w:r>
      <w:r w:rsidRPr="00911B16">
        <w:rPr>
          <w:rFonts w:ascii="Times New Roman" w:hAnsi="Times New Roman" w:cs="Times New Roman"/>
          <w:i/>
          <w:iCs/>
          <w:color w:val="000000"/>
          <w:sz w:val="28"/>
          <w:lang w:val="kk-KZ"/>
        </w:rPr>
        <w:t xml:space="preserve">газоанализаторлар </w:t>
      </w:r>
      <w:r w:rsidRPr="00911B16">
        <w:rPr>
          <w:rFonts w:ascii="Times New Roman" w:hAnsi="Times New Roman" w:cs="Times New Roman"/>
          <w:color w:val="000000"/>
          <w:sz w:val="28"/>
          <w:lang w:val="kk-KZ"/>
        </w:rPr>
        <w:t>деп аталатын құралды қолданады. Қазіргі таңда,</w:t>
      </w:r>
      <w:r w:rsidRPr="00911B16">
        <w:rPr>
          <w:color w:val="000000"/>
          <w:sz w:val="28"/>
          <w:szCs w:val="28"/>
          <w:lang w:val="kk-KZ"/>
        </w:rPr>
        <w:br/>
      </w:r>
      <w:r w:rsidRPr="00911B16">
        <w:rPr>
          <w:rFonts w:ascii="Times New Roman" w:hAnsi="Times New Roman" w:cs="Times New Roman"/>
          <w:color w:val="000000"/>
          <w:sz w:val="28"/>
          <w:lang w:val="kk-KZ"/>
        </w:rPr>
        <w:t>бүкілдүние жүзінде атмосфералық ластанудың дистанциондық сараптамасы</w:t>
      </w:r>
      <w:r w:rsidRPr="00911B16">
        <w:rPr>
          <w:color w:val="000000"/>
          <w:sz w:val="28"/>
          <w:szCs w:val="28"/>
          <w:lang w:val="kk-KZ"/>
        </w:rPr>
        <w:br/>
      </w:r>
      <w:r w:rsidRPr="00911B16">
        <w:rPr>
          <w:rFonts w:ascii="Times New Roman" w:hAnsi="Times New Roman" w:cs="Times New Roman"/>
          <w:color w:val="000000"/>
          <w:sz w:val="28"/>
          <w:lang w:val="kk-KZ"/>
        </w:rPr>
        <w:t>үшін лазерлер шығару мен қолдануға аса к</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ңіл аударылуда. Лазерлер</w:t>
      </w:r>
      <w:r w:rsidRPr="00911B16">
        <w:rPr>
          <w:color w:val="000000"/>
          <w:sz w:val="28"/>
          <w:szCs w:val="28"/>
          <w:lang w:val="kk-KZ"/>
        </w:rPr>
        <w:br/>
      </w:r>
      <w:r w:rsidRPr="00911B16">
        <w:rPr>
          <w:rFonts w:ascii="Times New Roman" w:hAnsi="Times New Roman" w:cs="Times New Roman"/>
          <w:color w:val="000000"/>
          <w:sz w:val="28"/>
          <w:lang w:val="kk-KZ"/>
        </w:rPr>
        <w:t xml:space="preserve">менлокатор бірлескен құрал - </w:t>
      </w:r>
      <w:r w:rsidRPr="00911B16">
        <w:rPr>
          <w:rFonts w:ascii="Times New Roman" w:hAnsi="Times New Roman" w:cs="Times New Roman"/>
          <w:i/>
          <w:iCs/>
          <w:color w:val="000000"/>
          <w:sz w:val="28"/>
          <w:lang w:val="kk-KZ"/>
        </w:rPr>
        <w:t xml:space="preserve">лидар </w:t>
      </w:r>
      <w:r w:rsidRPr="00911B16">
        <w:rPr>
          <w:rFonts w:ascii="Times New Roman" w:hAnsi="Times New Roman" w:cs="Times New Roman"/>
          <w:color w:val="000000"/>
          <w:sz w:val="28"/>
          <w:lang w:val="kk-KZ"/>
        </w:rPr>
        <w:t>деп аталады. Олардың к</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мегімен ауадағы</w:t>
      </w:r>
      <w:r w:rsidRPr="00911B16">
        <w:rPr>
          <w:color w:val="000000"/>
          <w:sz w:val="28"/>
          <w:szCs w:val="28"/>
          <w:lang w:val="kk-KZ"/>
        </w:rPr>
        <w:br/>
      </w:r>
      <w:r w:rsidRPr="00911B16">
        <w:rPr>
          <w:rFonts w:ascii="Times New Roman" w:hAnsi="Times New Roman" w:cs="Times New Roman"/>
          <w:color w:val="000000"/>
          <w:sz w:val="28"/>
          <w:lang w:val="kk-KZ"/>
        </w:rPr>
        <w:t>қосылыстардың кеңістікте таралуын зерттейді. Лазерлі аэрозольді</w:t>
      </w:r>
      <w:r w:rsidRPr="00911B16">
        <w:rPr>
          <w:color w:val="000000"/>
          <w:sz w:val="28"/>
          <w:szCs w:val="28"/>
          <w:lang w:val="kk-KZ"/>
        </w:rPr>
        <w:br/>
      </w:r>
      <w:r w:rsidRPr="00911B16">
        <w:rPr>
          <w:rFonts w:ascii="Times New Roman" w:hAnsi="Times New Roman" w:cs="Times New Roman"/>
          <w:color w:val="000000"/>
          <w:sz w:val="28"/>
          <w:lang w:val="kk-KZ"/>
        </w:rPr>
        <w:t>спектрометірлер, қалалар және одан тыс жерлер ауасындағы аэрозольдің</w:t>
      </w:r>
      <w:r w:rsidRPr="00911B16">
        <w:rPr>
          <w:color w:val="000000"/>
          <w:sz w:val="28"/>
          <w:szCs w:val="28"/>
          <w:lang w:val="kk-KZ"/>
        </w:rPr>
        <w:br/>
      </w:r>
      <w:r w:rsidRPr="00911B16">
        <w:rPr>
          <w:rFonts w:ascii="Times New Roman" w:hAnsi="Times New Roman" w:cs="Times New Roman"/>
          <w:color w:val="000000"/>
          <w:sz w:val="28"/>
          <w:lang w:val="kk-KZ"/>
        </w:rPr>
        <w:t>м</w:t>
      </w:r>
      <w:r w:rsidR="00F5430E">
        <w:rPr>
          <w:rFonts w:ascii="Times New Roman" w:hAnsi="Times New Roman" w:cs="Times New Roman"/>
          <w:color w:val="000000"/>
          <w:sz w:val="28"/>
          <w:lang w:val="kk-KZ"/>
        </w:rPr>
        <w:t>ө</w:t>
      </w:r>
      <w:r w:rsidRPr="00911B16">
        <w:rPr>
          <w:rFonts w:ascii="Times New Roman" w:hAnsi="Times New Roman" w:cs="Times New Roman"/>
          <w:color w:val="000000"/>
          <w:sz w:val="28"/>
          <w:lang w:val="kk-KZ"/>
        </w:rPr>
        <w:t>лшерін зерттеуге арналған.</w:t>
      </w:r>
    </w:p>
    <w:p w:rsidR="00911B16" w:rsidRDefault="00911B16" w:rsidP="00F5430E">
      <w:pPr>
        <w:spacing w:after="0" w:line="240" w:lineRule="auto"/>
        <w:ind w:firstLine="567"/>
        <w:jc w:val="both"/>
        <w:rPr>
          <w:rFonts w:ascii="Times New Roman" w:eastAsia="Times New Roman" w:hAnsi="Times New Roman" w:cs="Times New Roman"/>
          <w:color w:val="000000"/>
          <w:sz w:val="28"/>
          <w:lang w:val="kk-KZ"/>
        </w:rPr>
      </w:pPr>
      <w:r w:rsidRPr="00911B16">
        <w:rPr>
          <w:rFonts w:ascii="Times New Roman" w:eastAsia="Times New Roman" w:hAnsi="Times New Roman" w:cs="Times New Roman"/>
          <w:i/>
          <w:iCs/>
          <w:color w:val="000000"/>
          <w:sz w:val="28"/>
          <w:lang w:val="kk-KZ"/>
        </w:rPr>
        <w:t>Индикаторлық</w:t>
      </w:r>
      <w:r>
        <w:rPr>
          <w:rFonts w:ascii="Times New Roman" w:eastAsia="Times New Roman" w:hAnsi="Times New Roman" w:cs="Times New Roman"/>
          <w:i/>
          <w:iCs/>
          <w:color w:val="000000"/>
          <w:sz w:val="28"/>
          <w:lang w:val="kk-KZ"/>
        </w:rPr>
        <w:t xml:space="preserve"> </w:t>
      </w:r>
      <w:r w:rsidRPr="00911B16">
        <w:rPr>
          <w:rFonts w:ascii="Times New Roman" w:eastAsia="Times New Roman" w:hAnsi="Times New Roman" w:cs="Times New Roman"/>
          <w:color w:val="000000"/>
          <w:sz w:val="28"/>
          <w:lang w:val="kk-KZ"/>
        </w:rPr>
        <w:t>шығарындыларымен қолданады, кесте</w:t>
      </w:r>
      <w:r w:rsidRPr="00911B16">
        <w:rPr>
          <w:rFonts w:ascii="Times New Roman" w:eastAsia="Times New Roman" w:hAnsi="Times New Roman" w:cs="Times New Roman"/>
          <w:i/>
          <w:iCs/>
          <w:color w:val="000000"/>
          <w:sz w:val="28"/>
          <w:lang w:val="kk-KZ"/>
        </w:rPr>
        <w:t xml:space="preserve"> трубка </w:t>
      </w:r>
      <w:r w:rsidRPr="00911B16">
        <w:rPr>
          <w:rFonts w:ascii="Times New Roman" w:eastAsia="Times New Roman" w:hAnsi="Times New Roman" w:cs="Times New Roman"/>
          <w:i/>
          <w:iCs/>
          <w:color w:val="000000"/>
          <w:sz w:val="28"/>
          <w:szCs w:val="28"/>
          <w:lang w:val="kk-KZ"/>
        </w:rPr>
        <w:br/>
      </w:r>
      <w:r w:rsidRPr="00911B16">
        <w:rPr>
          <w:rFonts w:ascii="Times New Roman" w:eastAsia="Times New Roman" w:hAnsi="Times New Roman" w:cs="Times New Roman"/>
          <w:color w:val="000000"/>
          <w:sz w:val="28"/>
          <w:lang w:val="kk-KZ"/>
        </w:rPr>
        <w:t xml:space="preserve">ластану– атмосфералық ауанын </w:t>
      </w:r>
      <w:r w:rsidR="00F5430E">
        <w:rPr>
          <w:rFonts w:ascii="Times New Roman" w:eastAsia="Times New Roman" w:hAnsi="Times New Roman" w:cs="Times New Roman"/>
          <w:color w:val="000000"/>
          <w:sz w:val="28"/>
          <w:lang w:val="kk-KZ"/>
        </w:rPr>
        <w:t>ө</w:t>
      </w:r>
      <w:r w:rsidRPr="00911B16">
        <w:rPr>
          <w:rFonts w:ascii="Times New Roman" w:eastAsia="Times New Roman" w:hAnsi="Times New Roman" w:cs="Times New Roman"/>
          <w:color w:val="000000"/>
          <w:sz w:val="28"/>
          <w:lang w:val="kk-KZ"/>
        </w:rPr>
        <w:t>ндірістік денгейін экспресс түрде бақылау үшінқолданады, кесте</w:t>
      </w:r>
    </w:p>
    <w:p w:rsidR="00911B16" w:rsidRPr="00911B16" w:rsidRDefault="00911B16" w:rsidP="00911B16">
      <w:pPr>
        <w:spacing w:after="0" w:line="240" w:lineRule="auto"/>
        <w:jc w:val="both"/>
        <w:rPr>
          <w:rFonts w:ascii="Times New Roman" w:eastAsia="Times New Roman" w:hAnsi="Times New Roman" w:cs="Times New Roman"/>
          <w:sz w:val="24"/>
          <w:szCs w:val="24"/>
          <w:lang w:val="kk-KZ"/>
        </w:rPr>
      </w:pPr>
    </w:p>
    <w:p w:rsidR="00911B16" w:rsidRDefault="00911B16" w:rsidP="00911B16">
      <w:pPr>
        <w:tabs>
          <w:tab w:val="left" w:pos="6784"/>
        </w:tabs>
        <w:spacing w:after="0" w:line="240" w:lineRule="auto"/>
        <w:ind w:firstLine="567"/>
        <w:jc w:val="both"/>
        <w:rPr>
          <w:rFonts w:ascii="Times New Roman" w:hAnsi="Times New Roman" w:cs="Times New Roman"/>
          <w:color w:val="000000"/>
          <w:sz w:val="28"/>
          <w:lang w:val="kk-KZ"/>
        </w:rPr>
      </w:pPr>
    </w:p>
    <w:p w:rsidR="00911B16" w:rsidRDefault="00911B16" w:rsidP="00911B16">
      <w:pPr>
        <w:tabs>
          <w:tab w:val="left" w:pos="6784"/>
        </w:tabs>
        <w:spacing w:after="0" w:line="240" w:lineRule="auto"/>
        <w:ind w:firstLine="567"/>
        <w:jc w:val="both"/>
        <w:rPr>
          <w:rFonts w:ascii="Times New Roman" w:hAnsi="Times New Roman" w:cs="Times New Roman"/>
          <w:color w:val="000000"/>
          <w:sz w:val="28"/>
          <w:lang w:val="kk-KZ"/>
        </w:rPr>
      </w:pPr>
    </w:p>
    <w:p w:rsidR="00911B16" w:rsidRPr="00911B16" w:rsidRDefault="00911B16" w:rsidP="00911B16">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911B16">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911B16">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911B16">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C10452" w:rsidRDefault="00C10452" w:rsidP="0059220E">
      <w:pPr>
        <w:tabs>
          <w:tab w:val="left" w:pos="6784"/>
        </w:tabs>
        <w:spacing w:after="0" w:line="240" w:lineRule="auto"/>
        <w:ind w:firstLine="567"/>
        <w:jc w:val="both"/>
        <w:rPr>
          <w:rFonts w:ascii="Times New Roman" w:hAnsi="Times New Roman" w:cs="Times New Roman"/>
          <w:sz w:val="28"/>
          <w:szCs w:val="28"/>
          <w:lang w:val="kk-KZ"/>
        </w:rPr>
      </w:pPr>
    </w:p>
    <w:p w:rsidR="00911B16" w:rsidRDefault="00911B16" w:rsidP="0059220E">
      <w:pPr>
        <w:tabs>
          <w:tab w:val="left" w:pos="6784"/>
        </w:tabs>
        <w:spacing w:after="0" w:line="240" w:lineRule="auto"/>
        <w:ind w:firstLine="567"/>
        <w:jc w:val="both"/>
        <w:rPr>
          <w:rFonts w:ascii="Times New Roman" w:hAnsi="Times New Roman" w:cs="Times New Roman"/>
          <w:sz w:val="28"/>
          <w:szCs w:val="28"/>
          <w:lang w:val="kk-KZ"/>
        </w:rPr>
      </w:pPr>
    </w:p>
    <w:p w:rsidR="0002641F" w:rsidRDefault="0002641F"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Pr="00F5430E" w:rsidRDefault="00F5430E" w:rsidP="00F5430E">
      <w:pPr>
        <w:pStyle w:val="a3"/>
        <w:keepNext/>
        <w:keepLines/>
        <w:widowControl w:val="0"/>
        <w:numPr>
          <w:ilvl w:val="0"/>
          <w:numId w:val="43"/>
        </w:numPr>
        <w:tabs>
          <w:tab w:val="left" w:pos="927"/>
        </w:tabs>
        <w:spacing w:after="0" w:line="240" w:lineRule="auto"/>
        <w:jc w:val="both"/>
        <w:outlineLvl w:val="1"/>
        <w:rPr>
          <w:rStyle w:val="20"/>
          <w:rFonts w:asciiTheme="minorHAnsi" w:eastAsiaTheme="minorEastAsia" w:hAnsiTheme="minorHAnsi" w:cstheme="minorBidi"/>
          <w:b w:val="0"/>
          <w:bCs w:val="0"/>
          <w:color w:val="auto"/>
          <w:sz w:val="28"/>
          <w:szCs w:val="28"/>
          <w:lang w:bidi="ar-SA"/>
        </w:rPr>
      </w:pPr>
      <w:bookmarkStart w:id="0" w:name="bookmark1"/>
      <w:r w:rsidRPr="00F5430E">
        <w:rPr>
          <w:rStyle w:val="20"/>
          <w:rFonts w:eastAsiaTheme="minorEastAsia"/>
          <w:sz w:val="28"/>
          <w:szCs w:val="28"/>
        </w:rPr>
        <w:lastRenderedPageBreak/>
        <w:t>ҚОРШАҒАН ОРТАНЫҢ МОНИТОРИНГІ</w:t>
      </w:r>
      <w:bookmarkEnd w:id="0"/>
    </w:p>
    <w:p w:rsidR="00F5430E" w:rsidRPr="00F5430E" w:rsidRDefault="00F5430E" w:rsidP="00F5430E">
      <w:pPr>
        <w:pStyle w:val="a3"/>
        <w:keepNext/>
        <w:keepLines/>
        <w:widowControl w:val="0"/>
        <w:tabs>
          <w:tab w:val="left" w:pos="927"/>
        </w:tabs>
        <w:spacing w:after="0" w:line="240" w:lineRule="auto"/>
        <w:ind w:left="927"/>
        <w:jc w:val="both"/>
        <w:outlineLvl w:val="1"/>
        <w:rPr>
          <w:sz w:val="28"/>
          <w:szCs w:val="28"/>
        </w:rPr>
      </w:pPr>
    </w:p>
    <w:p w:rsidR="0056126B" w:rsidRPr="00F5430E" w:rsidRDefault="0056126B" w:rsidP="00F5430E">
      <w:pPr>
        <w:pStyle w:val="a3"/>
        <w:keepNext/>
        <w:keepLines/>
        <w:widowControl w:val="0"/>
        <w:numPr>
          <w:ilvl w:val="1"/>
          <w:numId w:val="43"/>
        </w:numPr>
        <w:tabs>
          <w:tab w:val="left" w:pos="1247"/>
        </w:tabs>
        <w:spacing w:after="0" w:line="240" w:lineRule="auto"/>
        <w:ind w:right="-285"/>
        <w:jc w:val="both"/>
        <w:outlineLvl w:val="1"/>
        <w:rPr>
          <w:sz w:val="28"/>
          <w:szCs w:val="28"/>
        </w:rPr>
      </w:pPr>
      <w:bookmarkStart w:id="1" w:name="bookmark2"/>
      <w:r w:rsidRPr="00F5430E">
        <w:rPr>
          <w:rStyle w:val="20"/>
          <w:rFonts w:eastAsiaTheme="minorEastAsia"/>
          <w:sz w:val="28"/>
          <w:szCs w:val="28"/>
        </w:rPr>
        <w:t>Қоршаған орта мониторингі термині мен түсінігінің тарихы</w:t>
      </w:r>
      <w:bookmarkEnd w:id="1"/>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70-жылдардың бас кезінде. 20 ғасырда экономикасы дамыған елдерде табиғи кешендерге техногендік қысым күрт өсті. Жергілікті деңгейде өнеркәсіп өндірісі ең көп шоғырланған жерлерде адамдар қоршаған ортаның кері ластануымен бетпе-бет келе бастады.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Қоғам жақындап келе жатқан экологиялық қауіпті және қоршаған ортаның жай-күйіне мониторинг жүргізуге, қауіпті экологиялық жағдайларды анықтауға және оларды жою және жаңа факторлардың пайда болуына жол бермеу шараларын әзірлеуге жауап беретін жаһандық ауқымда бірыңғай үйлестіру орталығын құру қажеттілігін сезіне бастады. бір.</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1971 жылы алғаш рет SCOPE экологиялық проблемалар жөніндегі ғылыми комитетінің сарапшыларынан қоршаған ортаны бақылаудың ғаламдық жүйесін құру туралы ұсыныс түсті.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Стокгольм конференциясына дайындық кезеңінде (1972 ж.) «табиғатты бақылау» түсінігі «экологиялық мониторинг» терминімен ауыстырылды, өйткені «бақылау» түсінігі мемлекет туралы ақпаратты бақылау және жинау функцияларын ғана қамтиды. жеке табиғи объектілердің, бұл ретте «мониторинг» фактілерді бағалауды қадағалау элементтерін ғана емес, сонымен қатар қоршаған ортаның жай-күйін басқару бойынша эксперименттік модельдеу, болжау және ұсыныстарды қамтиды. Сондықтан да Стокгольм конференциясының маңызды шешімдерінің бірі қоршаған орта мониторингінің жаһандық жүйесін құру туралы ұсыныс болды.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1974 жылы ақпанда Найробиде (Кения) Қоршаған ортаның мониторингі бойынша бірінші үкіметаралық конференция өтті, оның үстіне қоршаған орта мониторингінің ғылыми тұжырымдамасын әзірлеу міндеті қойылған ғылыми комитет құрылды. Мониторинг негіздерін әзірлеуде ғалымдардың пікірлері екіге бөлінді. Р.Менн бастаған шетелдік зерттеушілер тобы берілген мақсатпен және арнайы жасалған бағдарлама бойынша қоршаған ортаның бір немесе бірнеше компоненттерін үздіксіз бақылау жүйесін жүргізуді ұсынды.</w:t>
      </w:r>
    </w:p>
    <w:p w:rsidR="0056126B" w:rsidRPr="0070691A" w:rsidRDefault="0056126B" w:rsidP="0056126B">
      <w:pPr>
        <w:spacing w:after="0" w:line="240" w:lineRule="auto"/>
        <w:ind w:right="-285"/>
        <w:jc w:val="both"/>
        <w:rPr>
          <w:sz w:val="28"/>
          <w:szCs w:val="28"/>
        </w:rPr>
      </w:pPr>
      <w:r w:rsidRPr="0070691A">
        <w:rPr>
          <w:rStyle w:val="2"/>
          <w:rFonts w:eastAsia="Constantia"/>
          <w:sz w:val="28"/>
          <w:szCs w:val="28"/>
        </w:rPr>
        <w:t>Тағы бір топ – КСРО Ғылым академиясының корреспондент мүшесі Ю.</w:t>
      </w:r>
      <w:r w:rsidRPr="0070691A">
        <w:rPr>
          <w:rStyle w:val="2"/>
          <w:rFonts w:eastAsiaTheme="minorEastAsia"/>
          <w:sz w:val="28"/>
          <w:szCs w:val="28"/>
        </w:rPr>
        <w:t xml:space="preserve"> </w:t>
      </w:r>
      <w:r w:rsidRPr="0070691A">
        <w:rPr>
          <w:rStyle w:val="2"/>
          <w:rFonts w:eastAsia="Constantia"/>
          <w:sz w:val="28"/>
          <w:szCs w:val="28"/>
        </w:rPr>
        <w:t>әсер ету көздері, табиғи ортаға ластаушы заттардың миграциялық жолдарын қадағалау, жинақталу және олардың түрлену ерекшеліктерін зерттеу, ластаушы әсерінен болатын өзгерістерді бағалау және биосфераның немесе оның жекелеген құрамдас бөліктерінің жай-күйін болжау.</w:t>
      </w:r>
    </w:p>
    <w:p w:rsidR="0056126B" w:rsidRPr="0070691A" w:rsidRDefault="0056126B" w:rsidP="0056126B">
      <w:pPr>
        <w:spacing w:after="0" w:line="240" w:lineRule="auto"/>
        <w:ind w:right="-285" w:firstLine="567"/>
        <w:jc w:val="both"/>
        <w:rPr>
          <w:rStyle w:val="2"/>
          <w:rFonts w:eastAsiaTheme="minorEastAsia"/>
          <w:sz w:val="28"/>
          <w:szCs w:val="28"/>
        </w:rPr>
      </w:pPr>
      <w:r w:rsidRPr="0070691A">
        <w:rPr>
          <w:rStyle w:val="2"/>
          <w:rFonts w:eastAsia="Constantia"/>
          <w:sz w:val="28"/>
          <w:szCs w:val="28"/>
        </w:rPr>
        <w:t xml:space="preserve">Кеңес ғалымдарының тұжырымдамасы алғаш рет 1974 жылы «Қоршаған ортаны жан-жақты талдау» тақырыбында өткен бірінші кеңестік-американдық симпозиумда баяндалып, онда ол мақұлданды. Сол жылы «Адам және биосфера» халықаралық бағдарламасының 14-ші жобасы бойынша сарапшылардың бірінші отырысында кеңес ғалымдары әзірлеген ғылыми жоба қабылданып, екі тұжырымдама да қарастырылды. 1974 жылы наурызда Біріккен Ұлттар Ұйымының Экологиялық бағдарламасының (ЮНЕП) </w:t>
      </w:r>
      <w:r w:rsidRPr="0070691A">
        <w:rPr>
          <w:rStyle w:val="2"/>
          <w:rFonts w:eastAsia="Constantia"/>
          <w:sz w:val="28"/>
          <w:szCs w:val="28"/>
        </w:rPr>
        <w:lastRenderedPageBreak/>
        <w:t>Басқарушылар кеңесінің отырысында жоба мақұлданып, негіз ретінде қабылданды.</w:t>
      </w:r>
    </w:p>
    <w:p w:rsidR="0056126B" w:rsidRPr="0070691A" w:rsidRDefault="0056126B" w:rsidP="0056126B">
      <w:pPr>
        <w:spacing w:after="0" w:line="240" w:lineRule="auto"/>
        <w:ind w:right="-285" w:firstLine="567"/>
        <w:jc w:val="both"/>
        <w:rPr>
          <w:rStyle w:val="2"/>
          <w:rFonts w:eastAsiaTheme="minorEastAsia"/>
          <w:sz w:val="28"/>
          <w:szCs w:val="28"/>
        </w:rPr>
      </w:pPr>
    </w:p>
    <w:p w:rsidR="0056126B" w:rsidRPr="00F5430E" w:rsidRDefault="0056126B" w:rsidP="00F5430E">
      <w:pPr>
        <w:pStyle w:val="a3"/>
        <w:keepNext/>
        <w:keepLines/>
        <w:widowControl w:val="0"/>
        <w:numPr>
          <w:ilvl w:val="1"/>
          <w:numId w:val="43"/>
        </w:numPr>
        <w:tabs>
          <w:tab w:val="left" w:pos="142"/>
        </w:tabs>
        <w:spacing w:after="0" w:line="240" w:lineRule="auto"/>
        <w:ind w:left="0" w:right="-285" w:firstLine="568"/>
        <w:jc w:val="both"/>
        <w:outlineLvl w:val="1"/>
        <w:rPr>
          <w:rStyle w:val="20"/>
          <w:rFonts w:asciiTheme="minorHAnsi" w:eastAsiaTheme="minorEastAsia" w:hAnsiTheme="minorHAnsi" w:cstheme="minorBidi"/>
          <w:b w:val="0"/>
          <w:bCs w:val="0"/>
          <w:color w:val="auto"/>
          <w:sz w:val="28"/>
          <w:szCs w:val="28"/>
          <w:lang w:bidi="ar-SA"/>
        </w:rPr>
      </w:pPr>
      <w:bookmarkStart w:id="2" w:name="bookmark3"/>
      <w:r w:rsidRPr="00F5430E">
        <w:rPr>
          <w:rStyle w:val="20"/>
          <w:rFonts w:eastAsiaTheme="minorEastAsia"/>
          <w:sz w:val="28"/>
          <w:szCs w:val="28"/>
        </w:rPr>
        <w:t>Қоршаған ортаның мониторингі: анықтамасы, мақсаттары, міндеттері және мониторинг объектілері</w:t>
      </w:r>
      <w:bookmarkEnd w:id="2"/>
    </w:p>
    <w:p w:rsidR="00F5430E" w:rsidRPr="0070691A" w:rsidRDefault="00F5430E" w:rsidP="00F5430E">
      <w:pPr>
        <w:keepNext/>
        <w:keepLines/>
        <w:widowControl w:val="0"/>
        <w:tabs>
          <w:tab w:val="left" w:pos="792"/>
        </w:tabs>
        <w:spacing w:after="0" w:line="240" w:lineRule="auto"/>
        <w:ind w:left="567" w:right="-285"/>
        <w:jc w:val="both"/>
        <w:outlineLvl w:val="1"/>
        <w:rPr>
          <w:sz w:val="28"/>
          <w:szCs w:val="28"/>
        </w:rPr>
      </w:pP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анықтамасының бірнеше заманауи тұжырымдары бар. Сонымен, мониторингтің жалпы анықтамасы (латын тілінен аударғанда «monitor» - еске түсіретін, қадағалаушы) зерттелетін объектілерді кеңістікте және уақытта қайталап мақсатты бақылаулар жүйесі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қоршаған ортаның жай-күйін бақылау, бағалау және болжау жүйесі ретінде де түсініледі.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Нақтырақ тұжырымды Ресей ғылым академиясының академигі Ю.А. Израиль 1974 ж. Табиғи ортаның жай-күйін бақылау кезінде және бірінші кезекте - ластану және олардың биосферада тудыратын әсерлері биосфера жағдайының өзгеруін бақылаудың, бағалаудың және болжаудың күрделі жүйесін білдіреді. немесе антропогендік әсерлердің әсерінен оның жеке элементтері.</w:t>
      </w:r>
    </w:p>
    <w:p w:rsidR="0056126B" w:rsidRPr="0070691A" w:rsidRDefault="0056126B" w:rsidP="0056126B">
      <w:pPr>
        <w:spacing w:after="0" w:line="240" w:lineRule="auto"/>
        <w:ind w:right="-285" w:firstLine="460"/>
        <w:jc w:val="both"/>
        <w:rPr>
          <w:sz w:val="28"/>
          <w:szCs w:val="28"/>
        </w:rPr>
      </w:pPr>
      <w:r w:rsidRPr="0070691A">
        <w:rPr>
          <w:rStyle w:val="2"/>
          <w:rFonts w:eastAsia="Constantia"/>
          <w:sz w:val="28"/>
          <w:szCs w:val="28"/>
        </w:rPr>
        <w:t>1974 жылы қабылданған ЮНЕСКО бағдарламасында мониторинг дегеніміз – қоршаған ортаның өткен және қазіргі жағдайы туралы ақпарат беретін, оның параметрлеріндегі өзгерістерді болжауға мүмкіндік беретін кеңістік пен уақыт бойынша тұрақты ұзақ мерзімді бақылаулар жүйесі ретінде анықталған. адамзат үшін ерекше маңызды.</w:t>
      </w:r>
    </w:p>
    <w:p w:rsidR="0056126B" w:rsidRPr="0070691A" w:rsidRDefault="0056126B" w:rsidP="0056126B">
      <w:pPr>
        <w:spacing w:after="0" w:line="240" w:lineRule="auto"/>
        <w:ind w:right="-285" w:firstLine="460"/>
        <w:jc w:val="both"/>
        <w:rPr>
          <w:b/>
          <w:sz w:val="28"/>
          <w:szCs w:val="28"/>
        </w:rPr>
      </w:pPr>
      <w:r w:rsidRPr="0070691A">
        <w:rPr>
          <w:rStyle w:val="21"/>
          <w:rFonts w:eastAsiaTheme="minorEastAsia"/>
          <w:b w:val="0"/>
          <w:sz w:val="28"/>
          <w:szCs w:val="28"/>
        </w:rPr>
        <w:t>Экологиялық мониторинг - табиғи процестер фонында осы өзгерістердің антропогендік құрамдас бөлігін бөліп көрсету үшін құрылған, қоршаған орта жағдайының өзгерістерін бақылауға, бағалауға және болжауға арналған ақпараттық жүйе.</w:t>
      </w:r>
    </w:p>
    <w:p w:rsidR="0056126B" w:rsidRPr="0070691A" w:rsidRDefault="0056126B" w:rsidP="0056126B">
      <w:pPr>
        <w:spacing w:after="0" w:line="240" w:lineRule="auto"/>
        <w:ind w:right="-285"/>
        <w:jc w:val="both"/>
        <w:rPr>
          <w:sz w:val="28"/>
          <w:szCs w:val="28"/>
        </w:rPr>
      </w:pPr>
      <w:r w:rsidRPr="0070691A">
        <w:rPr>
          <w:rStyle w:val="51"/>
          <w:rFonts w:eastAsiaTheme="minorEastAsia"/>
          <w:sz w:val="28"/>
          <w:szCs w:val="28"/>
        </w:rPr>
        <w:t>Немесе - қоршаған ортаның кешенді экологиялық мониторингі (мониторингтің ең әмбебап түрі) -</w:t>
      </w:r>
      <w:r w:rsidRPr="0070691A">
        <w:rPr>
          <w:rStyle w:val="2Constantia85pt"/>
          <w:sz w:val="28"/>
          <w:szCs w:val="28"/>
        </w:rPr>
        <w:t xml:space="preserve"> </w:t>
      </w:r>
      <w:r w:rsidRPr="0070691A">
        <w:rPr>
          <w:rStyle w:val="2"/>
          <w:rFonts w:eastAsia="Constantia"/>
          <w:sz w:val="28"/>
          <w:szCs w:val="28"/>
        </w:rPr>
        <w:t>бұл қоршаған орта объектілерінің олардың нақты ластану деңгейін бағалау және адамдар мен басқа тірі организмдердің денсаулығына зиян келтіретін туындайтын сыни жағдайлар туралы ескерту үшін олардың жай-күйіне мониторинг жүйесін ұйымдастыру.</w:t>
      </w:r>
    </w:p>
    <w:p w:rsidR="0056126B" w:rsidRPr="0070691A" w:rsidRDefault="0056126B" w:rsidP="0056126B">
      <w:pPr>
        <w:spacing w:after="0" w:line="240" w:lineRule="auto"/>
        <w:ind w:right="-285" w:firstLine="567"/>
        <w:jc w:val="both"/>
        <w:rPr>
          <w:rStyle w:val="2"/>
          <w:rFonts w:eastAsiaTheme="minorEastAsia"/>
          <w:sz w:val="28"/>
          <w:szCs w:val="28"/>
        </w:rPr>
      </w:pPr>
      <w:r w:rsidRPr="0070691A">
        <w:rPr>
          <w:rStyle w:val="2"/>
          <w:rFonts w:eastAsia="Constantia"/>
          <w:sz w:val="28"/>
          <w:szCs w:val="28"/>
        </w:rPr>
        <w:t>Мониторинг мемлекет жүзеге асыратын экологиялық бақылаудың маңызды бөлігі болып табылады.</w:t>
      </w:r>
    </w:p>
    <w:p w:rsidR="0056126B" w:rsidRPr="0070691A" w:rsidRDefault="0056126B" w:rsidP="0056126B">
      <w:pPr>
        <w:spacing w:after="0" w:line="240" w:lineRule="auto"/>
        <w:ind w:firstLine="500"/>
        <w:jc w:val="both"/>
        <w:rPr>
          <w:sz w:val="28"/>
          <w:szCs w:val="28"/>
        </w:rPr>
      </w:pPr>
      <w:r w:rsidRPr="0070691A">
        <w:rPr>
          <w:rStyle w:val="21"/>
          <w:rFonts w:eastAsiaTheme="minorEastAsia"/>
          <w:sz w:val="28"/>
          <w:szCs w:val="28"/>
        </w:rPr>
        <w:t>Бақылаудың негізгі принципі – үздіксіз бақылау.</w:t>
      </w:r>
    </w:p>
    <w:p w:rsidR="0056126B" w:rsidRPr="0070691A" w:rsidRDefault="0056126B" w:rsidP="0056126B">
      <w:pPr>
        <w:spacing w:after="0" w:line="240" w:lineRule="auto"/>
        <w:ind w:right="-105" w:firstLine="500"/>
        <w:jc w:val="both"/>
        <w:rPr>
          <w:sz w:val="28"/>
          <w:szCs w:val="28"/>
        </w:rPr>
      </w:pPr>
      <w:r w:rsidRPr="0070691A">
        <w:rPr>
          <w:rStyle w:val="2"/>
          <w:rFonts w:eastAsia="Constantia"/>
          <w:sz w:val="28"/>
          <w:szCs w:val="28"/>
        </w:rPr>
        <w:t>Мониторингтің негізгі мақсаты – табиғи ортаның жай-күйін және оның ластану деңгейін бақылау. Антропогендік әсердің биотаға, экожүйеге және адам денсаулығына салдарын, сондай-ақ қоршаған ортаны қорғау шараларының тиімділігін уақтылы бағалау да бірдей маңызды. Бірақ мониторинг, жоғарыда айтылғандай, фактілерді қадағалау және бағалау ғана емес, сонымен қатар табиғи ортаның жай-күйін басқару бойынша эксперименттік модельдеу, болжау және ұсыныстар беру.</w:t>
      </w:r>
    </w:p>
    <w:p w:rsidR="0056126B" w:rsidRPr="0070691A" w:rsidRDefault="0056126B" w:rsidP="0056126B">
      <w:pPr>
        <w:spacing w:after="0" w:line="240" w:lineRule="auto"/>
        <w:ind w:right="-105" w:firstLine="500"/>
        <w:jc w:val="both"/>
        <w:rPr>
          <w:sz w:val="28"/>
          <w:szCs w:val="28"/>
        </w:rPr>
      </w:pPr>
      <w:r w:rsidRPr="0070691A">
        <w:rPr>
          <w:rStyle w:val="2"/>
          <w:rFonts w:eastAsia="Constantia"/>
          <w:sz w:val="28"/>
          <w:szCs w:val="28"/>
        </w:rPr>
        <w:t xml:space="preserve">Экологиялық мониторингтің бірдей маңызды мақсаты қоршаған ортаны басқару жүйесін өзекті және сенімді ақпаратпен қамтамасыз ету болып </w:t>
      </w:r>
      <w:r w:rsidRPr="0070691A">
        <w:rPr>
          <w:rStyle w:val="2"/>
          <w:rFonts w:eastAsia="Constantia"/>
          <w:sz w:val="28"/>
          <w:szCs w:val="28"/>
        </w:rPr>
        <w:lastRenderedPageBreak/>
        <w:t>табылады, бұл: экожүйелердің жай-күйі мен функционалдық тұтастығы көрсеткіштерін бағалауға; осы көрсеткіштердің өзгеру себептерін анықтау және мұндай өзгерістердің салдарын бағалау, сондай-ақ қоршаған орта жағдайлары бойынша мақсатты көрсеткіштерге қол жеткізілмеген жағдайларда түзету шараларын белгілеу; зақымдалғанға дейін туындайтын келеңсіз жағдайларды түзету шараларын анықтау үшін алғышарттар жасау.</w:t>
      </w:r>
    </w:p>
    <w:p w:rsidR="0056126B" w:rsidRPr="0070691A" w:rsidRDefault="0056126B" w:rsidP="0056126B">
      <w:pPr>
        <w:pStyle w:val="53"/>
        <w:shd w:val="clear" w:color="auto" w:fill="auto"/>
        <w:spacing w:before="0" w:after="0" w:line="240" w:lineRule="auto"/>
        <w:ind w:firstLine="500"/>
        <w:jc w:val="both"/>
        <w:rPr>
          <w:sz w:val="28"/>
          <w:szCs w:val="28"/>
        </w:rPr>
      </w:pPr>
      <w:r w:rsidRPr="0070691A">
        <w:rPr>
          <w:rStyle w:val="51"/>
          <w:sz w:val="28"/>
          <w:szCs w:val="28"/>
        </w:rPr>
        <w:t>Демек, экологиялық мониторингтің негізгі міндеттері:</w:t>
      </w:r>
    </w:p>
    <w:p w:rsidR="0056126B" w:rsidRPr="0070691A" w:rsidRDefault="0056126B" w:rsidP="0056126B">
      <w:pPr>
        <w:widowControl w:val="0"/>
        <w:numPr>
          <w:ilvl w:val="0"/>
          <w:numId w:val="39"/>
        </w:numPr>
        <w:tabs>
          <w:tab w:val="left" w:pos="759"/>
        </w:tabs>
        <w:spacing w:after="0" w:line="240" w:lineRule="auto"/>
        <w:ind w:firstLine="500"/>
        <w:jc w:val="both"/>
        <w:rPr>
          <w:sz w:val="28"/>
          <w:szCs w:val="28"/>
        </w:rPr>
      </w:pPr>
      <w:r w:rsidRPr="0070691A">
        <w:rPr>
          <w:rStyle w:val="2"/>
          <w:rFonts w:eastAsia="Constantia"/>
          <w:sz w:val="28"/>
          <w:szCs w:val="28"/>
        </w:rPr>
        <w:t>антропогендіктің негізгі көздерін бақылау әсер ету;</w:t>
      </w:r>
    </w:p>
    <w:p w:rsidR="0056126B" w:rsidRPr="0070691A" w:rsidRDefault="0056126B" w:rsidP="0056126B">
      <w:pPr>
        <w:widowControl w:val="0"/>
        <w:numPr>
          <w:ilvl w:val="0"/>
          <w:numId w:val="39"/>
        </w:numPr>
        <w:tabs>
          <w:tab w:val="left" w:pos="693"/>
        </w:tabs>
        <w:spacing w:after="0" w:line="240" w:lineRule="auto"/>
        <w:ind w:firstLine="500"/>
        <w:jc w:val="both"/>
        <w:rPr>
          <w:sz w:val="28"/>
          <w:szCs w:val="28"/>
        </w:rPr>
      </w:pPr>
      <w:r w:rsidRPr="0070691A">
        <w:rPr>
          <w:rStyle w:val="2"/>
          <w:rFonts w:eastAsia="Constantia"/>
          <w:sz w:val="28"/>
          <w:szCs w:val="28"/>
        </w:rPr>
        <w:t>антропогендік әсер ету факторларын бақылау;</w:t>
      </w:r>
    </w:p>
    <w:p w:rsidR="0056126B" w:rsidRPr="0070691A" w:rsidRDefault="0056126B" w:rsidP="0056126B">
      <w:pPr>
        <w:widowControl w:val="0"/>
        <w:numPr>
          <w:ilvl w:val="0"/>
          <w:numId w:val="39"/>
        </w:numPr>
        <w:tabs>
          <w:tab w:val="left" w:pos="572"/>
        </w:tabs>
        <w:spacing w:after="0" w:line="240" w:lineRule="auto"/>
        <w:ind w:right="-105" w:firstLine="500"/>
        <w:jc w:val="both"/>
        <w:rPr>
          <w:sz w:val="28"/>
          <w:szCs w:val="28"/>
        </w:rPr>
      </w:pPr>
      <w:r w:rsidRPr="0070691A">
        <w:rPr>
          <w:rStyle w:val="2"/>
          <w:rFonts w:eastAsia="Constantia"/>
          <w:sz w:val="28"/>
          <w:szCs w:val="28"/>
        </w:rPr>
        <w:t>табиғи ортаның жай-күйін және антропогендік факторлардың әсерінен ондағы болып жатқан процестерді бақылау;</w:t>
      </w:r>
    </w:p>
    <w:p w:rsidR="0056126B" w:rsidRPr="0070691A" w:rsidRDefault="0056126B" w:rsidP="0056126B">
      <w:pPr>
        <w:widowControl w:val="0"/>
        <w:numPr>
          <w:ilvl w:val="0"/>
          <w:numId w:val="39"/>
        </w:numPr>
        <w:tabs>
          <w:tab w:val="left" w:pos="688"/>
        </w:tabs>
        <w:spacing w:after="0" w:line="240" w:lineRule="auto"/>
        <w:ind w:firstLine="500"/>
        <w:jc w:val="both"/>
        <w:rPr>
          <w:sz w:val="28"/>
          <w:szCs w:val="28"/>
        </w:rPr>
      </w:pPr>
      <w:r w:rsidRPr="0070691A">
        <w:rPr>
          <w:rStyle w:val="2"/>
          <w:rFonts w:eastAsia="Constantia"/>
          <w:sz w:val="28"/>
          <w:szCs w:val="28"/>
        </w:rPr>
        <w:t>табиғи ортаның физикалық жағдайын бағалау;</w:t>
      </w:r>
    </w:p>
    <w:p w:rsidR="0056126B" w:rsidRPr="0070691A" w:rsidRDefault="0056126B" w:rsidP="0056126B">
      <w:pPr>
        <w:widowControl w:val="0"/>
        <w:numPr>
          <w:ilvl w:val="0"/>
          <w:numId w:val="39"/>
        </w:numPr>
        <w:tabs>
          <w:tab w:val="left" w:pos="567"/>
        </w:tabs>
        <w:spacing w:after="0" w:line="240" w:lineRule="auto"/>
        <w:ind w:right="-108" w:firstLine="500"/>
        <w:jc w:val="both"/>
        <w:rPr>
          <w:sz w:val="28"/>
          <w:szCs w:val="28"/>
        </w:rPr>
      </w:pPr>
      <w:r w:rsidRPr="0070691A">
        <w:rPr>
          <w:rStyle w:val="2"/>
          <w:rFonts w:eastAsia="Constantia"/>
          <w:sz w:val="28"/>
          <w:szCs w:val="28"/>
        </w:rPr>
        <w:t>антропогендік факторлардың әсерінен табиғи орта жағдайының өзгеруін болжау және қоршаған ортаның болжамды жағдайын бағалау.</w:t>
      </w:r>
    </w:p>
    <w:p w:rsidR="0056126B" w:rsidRPr="0070691A" w:rsidRDefault="0056126B" w:rsidP="0056126B">
      <w:pPr>
        <w:pStyle w:val="53"/>
        <w:shd w:val="clear" w:color="auto" w:fill="auto"/>
        <w:spacing w:before="0" w:after="0" w:line="240" w:lineRule="auto"/>
        <w:ind w:right="-108" w:firstLine="500"/>
        <w:jc w:val="both"/>
        <w:rPr>
          <w:sz w:val="28"/>
          <w:szCs w:val="28"/>
        </w:rPr>
      </w:pPr>
      <w:r w:rsidRPr="0070691A">
        <w:rPr>
          <w:rStyle w:val="51"/>
          <w:sz w:val="28"/>
          <w:szCs w:val="28"/>
        </w:rPr>
        <w:t>Осыған сәйкес мониторингтің негізгі практикалық бағыттары:</w:t>
      </w:r>
    </w:p>
    <w:p w:rsidR="0056126B" w:rsidRPr="0070691A" w:rsidRDefault="0056126B" w:rsidP="0056126B">
      <w:pPr>
        <w:widowControl w:val="0"/>
        <w:numPr>
          <w:ilvl w:val="0"/>
          <w:numId w:val="39"/>
        </w:numPr>
        <w:tabs>
          <w:tab w:val="left" w:pos="577"/>
        </w:tabs>
        <w:spacing w:after="0" w:line="240" w:lineRule="auto"/>
        <w:ind w:right="-108" w:firstLine="500"/>
        <w:jc w:val="both"/>
        <w:rPr>
          <w:sz w:val="28"/>
          <w:szCs w:val="28"/>
        </w:rPr>
      </w:pPr>
      <w:r w:rsidRPr="0070691A">
        <w:rPr>
          <w:rStyle w:val="2"/>
          <w:rFonts w:eastAsia="Constantia"/>
          <w:sz w:val="28"/>
          <w:szCs w:val="28"/>
        </w:rPr>
        <w:t>қоршаған ортаның жай-күйін және оған әсер ететін факторларды бақылау;</w:t>
      </w:r>
    </w:p>
    <w:p w:rsidR="0056126B" w:rsidRPr="0070691A" w:rsidRDefault="0056126B" w:rsidP="0056126B">
      <w:pPr>
        <w:widowControl w:val="0"/>
        <w:numPr>
          <w:ilvl w:val="0"/>
          <w:numId w:val="39"/>
        </w:numPr>
        <w:tabs>
          <w:tab w:val="left" w:pos="572"/>
        </w:tabs>
        <w:spacing w:after="0" w:line="240" w:lineRule="auto"/>
        <w:ind w:right="-108" w:firstLine="500"/>
        <w:jc w:val="both"/>
        <w:rPr>
          <w:rStyle w:val="2"/>
          <w:rFonts w:eastAsiaTheme="minorEastAsia"/>
          <w:sz w:val="28"/>
          <w:szCs w:val="28"/>
        </w:rPr>
      </w:pPr>
      <w:r w:rsidRPr="0070691A">
        <w:rPr>
          <w:rStyle w:val="2"/>
          <w:rFonts w:eastAsia="Constantia"/>
          <w:sz w:val="28"/>
          <w:szCs w:val="28"/>
        </w:rPr>
        <w:t>қоршаған ортаның нақты жағдайын және оның ластану деңгейін бағалау;</w:t>
      </w:r>
    </w:p>
    <w:p w:rsidR="0056126B" w:rsidRPr="0070691A" w:rsidRDefault="0056126B" w:rsidP="0056126B">
      <w:pPr>
        <w:widowControl w:val="0"/>
        <w:tabs>
          <w:tab w:val="left" w:pos="572"/>
        </w:tabs>
        <w:spacing w:after="0" w:line="240" w:lineRule="auto"/>
        <w:ind w:right="-108"/>
        <w:jc w:val="both"/>
        <w:rPr>
          <w:rStyle w:val="2"/>
          <w:rFonts w:eastAsiaTheme="minorEastAsia"/>
          <w:sz w:val="28"/>
          <w:szCs w:val="28"/>
        </w:rPr>
      </w:pPr>
      <w:r w:rsidRPr="0070691A">
        <w:rPr>
          <w:sz w:val="28"/>
          <w:szCs w:val="28"/>
        </w:rPr>
        <w:t xml:space="preserve">     - </w:t>
      </w:r>
      <w:r w:rsidRPr="0070691A">
        <w:rPr>
          <w:rStyle w:val="2"/>
          <w:rFonts w:eastAsia="Constantia"/>
          <w:sz w:val="28"/>
          <w:szCs w:val="28"/>
        </w:rPr>
        <w:t>ықтимал ластану нәтижесінде қоршаған ортаның жағдайын болжау және осы жағдайды бағалау.</w:t>
      </w:r>
    </w:p>
    <w:p w:rsidR="0056126B" w:rsidRPr="0070691A"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70691A">
        <w:rPr>
          <w:rStyle w:val="21"/>
          <w:rFonts w:eastAsiaTheme="minorEastAsia"/>
          <w:b w:val="0"/>
          <w:sz w:val="28"/>
          <w:szCs w:val="28"/>
        </w:rPr>
        <w:t>Экологиялық мониторингтің негізгі объектілері: табиғи орта (атмосфералық ауа, жер үсті сулары, теңіз сулары, топырақ және құрлық жамылғысы, ландшафттар, геологиялық орта); қоршаған ортаға улы, қауіпті және экологиялық зиянды заттардың (ағынды сулар, өнеркәсіптік шығарындылар және т.б.) түсуіне, табиғи ортаның қалыптасқан немесе табиғи жағдайының өзгеруіне, ландшафттың өзгеруіне әкелетін антропогендік әсер ету көздері аумақтар; табиғи ресурстар (су, жер, орман және басқа да биологиялық); қоршаған ортаға әсер ету факторлары (шу, термиялық ластану, физикалық өрістер); биотаның жағдайы, оның тіршілік ету ортасы мен экожүйелері.</w:t>
      </w:r>
    </w:p>
    <w:p w:rsidR="0056126B" w:rsidRPr="0070691A" w:rsidRDefault="0056126B" w:rsidP="0056126B">
      <w:pPr>
        <w:widowControl w:val="0"/>
        <w:tabs>
          <w:tab w:val="left" w:pos="572"/>
        </w:tabs>
        <w:spacing w:after="0" w:line="240" w:lineRule="auto"/>
        <w:ind w:right="-108"/>
        <w:jc w:val="both"/>
        <w:rPr>
          <w:sz w:val="28"/>
          <w:szCs w:val="28"/>
        </w:rPr>
      </w:pPr>
    </w:p>
    <w:p w:rsidR="0056126B" w:rsidRPr="00F5430E" w:rsidRDefault="0056126B" w:rsidP="00F5430E">
      <w:pPr>
        <w:pStyle w:val="a3"/>
        <w:keepNext/>
        <w:keepLines/>
        <w:widowControl w:val="0"/>
        <w:numPr>
          <w:ilvl w:val="1"/>
          <w:numId w:val="43"/>
        </w:numPr>
        <w:tabs>
          <w:tab w:val="left" w:pos="1166"/>
        </w:tabs>
        <w:spacing w:after="0" w:line="240" w:lineRule="auto"/>
        <w:jc w:val="both"/>
        <w:outlineLvl w:val="1"/>
        <w:rPr>
          <w:rStyle w:val="20"/>
          <w:rFonts w:asciiTheme="minorHAnsi" w:eastAsiaTheme="minorEastAsia" w:hAnsiTheme="minorHAnsi" w:cstheme="minorBidi"/>
          <w:b w:val="0"/>
          <w:bCs w:val="0"/>
          <w:color w:val="auto"/>
          <w:sz w:val="28"/>
          <w:szCs w:val="28"/>
          <w:lang w:val="kk-KZ" w:bidi="ar-SA"/>
        </w:rPr>
      </w:pPr>
      <w:bookmarkStart w:id="3" w:name="bookmark4"/>
      <w:r w:rsidRPr="00F5430E">
        <w:rPr>
          <w:rStyle w:val="20"/>
          <w:rFonts w:eastAsiaTheme="minorEastAsia"/>
          <w:sz w:val="28"/>
          <w:szCs w:val="28"/>
          <w:lang w:val="kk-KZ"/>
        </w:rPr>
        <w:t>Қоршаған орта мониторингінің түрлері мен түрлері</w:t>
      </w:r>
      <w:bookmarkEnd w:id="3"/>
    </w:p>
    <w:p w:rsidR="00F5430E" w:rsidRPr="00F5430E" w:rsidRDefault="00F5430E" w:rsidP="00F5430E">
      <w:pPr>
        <w:pStyle w:val="a3"/>
        <w:keepNext/>
        <w:keepLines/>
        <w:widowControl w:val="0"/>
        <w:tabs>
          <w:tab w:val="left" w:pos="1166"/>
        </w:tabs>
        <w:spacing w:after="0" w:line="240" w:lineRule="auto"/>
        <w:ind w:left="928"/>
        <w:jc w:val="both"/>
        <w:outlineLvl w:val="1"/>
        <w:rPr>
          <w:sz w:val="28"/>
          <w:szCs w:val="28"/>
          <w:lang w:val="kk-KZ"/>
        </w:rPr>
      </w:pPr>
    </w:p>
    <w:p w:rsidR="0056126B" w:rsidRPr="0070691A" w:rsidRDefault="0056126B" w:rsidP="0056126B">
      <w:pPr>
        <w:spacing w:after="0" w:line="240" w:lineRule="auto"/>
        <w:ind w:right="-105" w:firstLine="567"/>
        <w:jc w:val="both"/>
        <w:rPr>
          <w:b/>
          <w:sz w:val="28"/>
          <w:szCs w:val="28"/>
          <w:lang w:val="kk-KZ"/>
        </w:rPr>
      </w:pPr>
      <w:r w:rsidRPr="0056126B">
        <w:rPr>
          <w:rStyle w:val="21"/>
          <w:rFonts w:eastAsiaTheme="minorEastAsia"/>
          <w:b w:val="0"/>
          <w:sz w:val="28"/>
          <w:szCs w:val="28"/>
          <w:lang w:val="kk-KZ"/>
        </w:rPr>
        <w:t>Экологиялық мониторингтің басым бағыттары: аумақтар бойынша қалаларға, ауыз су айдындарына және балық уылдырық шашатын жерлерге жоғары басымдық берілуі керек; сәрсенбіде – тұщы су қоймаларының атмосфералық ауасы мен суы; ластаушы ингредиенттер бойынша: ауа үшін – шаң, күкірт диоксиді және оның түрлену өнімдері (күкірт қышқылы және сульфаттар), ауыр металдар (Hg, Pb, Cd, көміртегі тотығы және азот оксидтері, канцерогендер және хлорорганикалық пестицидтер, мұнай және т.б. ); су үшін – биогенді өнімдер, мұнай өнімдері, фенолдар; қалалардағы ластау көздері бойынша – автомобиль көлігі, жылу электр станциялары, түсті металлургия кәсіпорындары.</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lastRenderedPageBreak/>
        <w:t>Н.Ф.Реймерс (1990) бойынша мониторингті бір жағынан фондық және әсер етуші, екінші жағынан экожүйе және құрамдас деп бөлу орынды.</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t>1-кестеде жіктеу принципі мен жүргізілетін зерттеулердің түрін көрсете отырып, қолданыстағы мониторинг жүйелерінің классификациясы берілген.</w:t>
      </w:r>
    </w:p>
    <w:p w:rsidR="0056126B" w:rsidRPr="0070691A" w:rsidRDefault="0056126B" w:rsidP="0056126B">
      <w:pPr>
        <w:spacing w:after="0" w:line="240" w:lineRule="auto"/>
        <w:ind w:right="-105" w:firstLine="567"/>
        <w:jc w:val="both"/>
        <w:rPr>
          <w:sz w:val="28"/>
          <w:szCs w:val="28"/>
          <w:lang w:val="kk-KZ"/>
        </w:rPr>
      </w:pPr>
      <w:r w:rsidRPr="0070691A">
        <w:rPr>
          <w:rStyle w:val="2"/>
          <w:rFonts w:eastAsia="Constantia"/>
          <w:sz w:val="28"/>
          <w:szCs w:val="28"/>
          <w:lang w:val="kk-KZ"/>
        </w:rPr>
        <w:t>Мониторингті ұйымдастыру кезінде әртүрлі деңгейдегі бірнеше мәселелерді шешу қажет болады, сондықтан И.П.Герасимов (1975) мониторингтің үш кезеңін (түрлері, бағыттары) бөлуді ұсынды: биоэкологиялық (санитариялық-гигиеналық), геожүйелік (табиғи шаруашылық) және биосфералық (глобалдық). Олар 2 кестеде берілген.</w:t>
      </w:r>
    </w:p>
    <w:p w:rsidR="0056126B" w:rsidRPr="0070691A" w:rsidRDefault="0056126B" w:rsidP="0056126B">
      <w:pPr>
        <w:widowControl w:val="0"/>
        <w:tabs>
          <w:tab w:val="left" w:pos="572"/>
        </w:tabs>
        <w:spacing w:after="0" w:line="240" w:lineRule="auto"/>
        <w:ind w:right="-108" w:firstLine="567"/>
        <w:jc w:val="both"/>
        <w:rPr>
          <w:rStyle w:val="2"/>
          <w:rFonts w:eastAsiaTheme="minorEastAsia"/>
          <w:sz w:val="28"/>
          <w:szCs w:val="28"/>
          <w:lang w:val="kk-KZ"/>
        </w:rPr>
      </w:pPr>
      <w:r w:rsidRPr="0070691A">
        <w:rPr>
          <w:rStyle w:val="2"/>
          <w:rFonts w:eastAsia="Constantia"/>
          <w:sz w:val="28"/>
          <w:szCs w:val="28"/>
          <w:lang w:val="kk-KZ"/>
        </w:rPr>
        <w:t>Жергілікті деңгейде жүргізілетін биоэкологиялық (санитариялық-гигиеналық) мониторинг бағдарламасына әртүрлі аумақтардағы ластаушы заттардың құрамының өзгеруін бақылау кіреді.</w:t>
      </w:r>
    </w:p>
    <w:p w:rsidR="0056126B" w:rsidRDefault="0056126B" w:rsidP="0056126B">
      <w:pPr>
        <w:tabs>
          <w:tab w:val="left" w:pos="6784"/>
        </w:tabs>
        <w:spacing w:after="0" w:line="240" w:lineRule="auto"/>
        <w:ind w:firstLine="567"/>
        <w:jc w:val="both"/>
        <w:rPr>
          <w:rStyle w:val="2"/>
          <w:rFonts w:eastAsia="Constantia"/>
          <w:sz w:val="28"/>
          <w:szCs w:val="28"/>
          <w:lang w:val="kk-KZ"/>
        </w:rPr>
      </w:pPr>
      <w:r w:rsidRPr="0070691A">
        <w:rPr>
          <w:rStyle w:val="2"/>
          <w:rFonts w:eastAsia="Constantia"/>
          <w:sz w:val="28"/>
          <w:szCs w:val="28"/>
          <w:lang w:val="kk-KZ"/>
        </w:rPr>
        <w:t>канцерогендік, мутагендік және басқа да қолайсыз қасиеттері бар</w:t>
      </w:r>
      <w:r w:rsidRPr="0070691A">
        <w:rPr>
          <w:rStyle w:val="2"/>
          <w:rFonts w:eastAsiaTheme="minorEastAsia"/>
          <w:sz w:val="28"/>
          <w:szCs w:val="28"/>
          <w:lang w:val="kk-KZ"/>
        </w:rPr>
        <w:t xml:space="preserve"> </w:t>
      </w:r>
      <w:r w:rsidRPr="0070691A">
        <w:rPr>
          <w:rStyle w:val="2"/>
          <w:rFonts w:eastAsia="Constantia"/>
          <w:sz w:val="28"/>
          <w:szCs w:val="28"/>
          <w:lang w:val="kk-KZ"/>
        </w:rPr>
        <w:t>заттар. Мұнда адам популяцияларындағы туа біткен ақаулардың өсуін және биосфераның ластануының генетикалық зардаптарының динамикасын бақылауға көп көңіл бөлінеді.</w:t>
      </w:r>
    </w:p>
    <w:p w:rsidR="0056126B" w:rsidRDefault="0056126B" w:rsidP="0056126B">
      <w:pPr>
        <w:tabs>
          <w:tab w:val="left" w:pos="6784"/>
        </w:tabs>
        <w:spacing w:after="0" w:line="240" w:lineRule="auto"/>
        <w:ind w:firstLine="567"/>
        <w:jc w:val="both"/>
        <w:rPr>
          <w:rStyle w:val="2"/>
          <w:rFonts w:eastAsia="Constantia"/>
          <w:sz w:val="28"/>
          <w:szCs w:val="28"/>
          <w:lang w:val="kk-KZ"/>
        </w:rPr>
      </w:pPr>
    </w:p>
    <w:p w:rsidR="0056126B" w:rsidRP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56126B">
        <w:rPr>
          <w:rStyle w:val="af"/>
          <w:rFonts w:eastAsiaTheme="minorEastAsia"/>
          <w:sz w:val="28"/>
          <w:szCs w:val="28"/>
          <w:u w:val="none"/>
        </w:rPr>
        <w:t>Кесте</w:t>
      </w:r>
      <w:r>
        <w:rPr>
          <w:rStyle w:val="af"/>
          <w:rFonts w:eastAsiaTheme="minorEastAsia"/>
          <w:sz w:val="28"/>
          <w:szCs w:val="28"/>
          <w:u w:val="none"/>
        </w:rPr>
        <w:t xml:space="preserve"> </w:t>
      </w:r>
      <w:r w:rsidRPr="0056126B">
        <w:rPr>
          <w:rStyle w:val="af"/>
          <w:rFonts w:eastAsiaTheme="minorEastAsia"/>
          <w:sz w:val="28"/>
          <w:szCs w:val="28"/>
          <w:u w:val="none"/>
        </w:rPr>
        <w:t>1– Мониторинг жүйелерінің классификациясы (ішкі жүйелер)</w:t>
      </w:r>
    </w:p>
    <w:tbl>
      <w:tblPr>
        <w:tblW w:w="9214" w:type="dxa"/>
        <w:tblInd w:w="294" w:type="dxa"/>
        <w:tblLayout w:type="fixed"/>
        <w:tblCellMar>
          <w:left w:w="10" w:type="dxa"/>
          <w:right w:w="10" w:type="dxa"/>
        </w:tblCellMar>
        <w:tblLook w:val="0000"/>
      </w:tblPr>
      <w:tblGrid>
        <w:gridCol w:w="2126"/>
        <w:gridCol w:w="7088"/>
      </w:tblGrid>
      <w:tr w:rsidR="0056126B" w:rsidRPr="0056126B" w:rsidTr="0056126B">
        <w:trPr>
          <w:trHeight w:hRule="exact" w:val="738"/>
        </w:trPr>
        <w:tc>
          <w:tcPr>
            <w:tcW w:w="2126" w:type="dxa"/>
            <w:tcBorders>
              <w:top w:val="single" w:sz="4" w:space="0" w:color="auto"/>
              <w:lef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Принцип</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классификация</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Constantia85pt"/>
                <w:rFonts w:ascii="Times New Roman" w:hAnsi="Times New Roman" w:cs="Times New Roman"/>
                <w:sz w:val="28"/>
                <w:szCs w:val="28"/>
              </w:rPr>
              <w:t xml:space="preserve">Қолданыстағы немесе </w:t>
            </w:r>
            <w:r w:rsidRPr="0056126B">
              <w:rPr>
                <w:rStyle w:val="2Constantia85pt"/>
                <w:rFonts w:ascii="Times New Roman" w:hAnsi="Times New Roman" w:cs="Times New Roman"/>
                <w:sz w:val="28"/>
                <w:szCs w:val="28"/>
                <w:lang w:val="kk-KZ"/>
              </w:rPr>
              <w:t>ә</w:t>
            </w:r>
            <w:r w:rsidRPr="0056126B">
              <w:rPr>
                <w:rStyle w:val="2Constantia85pt"/>
                <w:rFonts w:ascii="Times New Roman" w:hAnsi="Times New Roman" w:cs="Times New Roman"/>
                <w:sz w:val="28"/>
                <w:szCs w:val="28"/>
              </w:rPr>
              <w:t>зірленіп жатқан жүйелер (ішкі жүйелер) мониторингі</w:t>
            </w:r>
          </w:p>
        </w:tc>
      </w:tr>
      <w:tr w:rsidR="0056126B" w:rsidRPr="0056126B" w:rsidTr="0056126B">
        <w:trPr>
          <w:trHeight w:hRule="exact" w:val="707"/>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Әмбебап</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жүйелер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Жаһандық мониторинг (базалық, аймақтық, әсер ету деңгейлері), оның ішінде фондық және палеомониторинг</w:t>
            </w:r>
          </w:p>
        </w:tc>
      </w:tr>
      <w:tr w:rsidR="0056126B" w:rsidRPr="0056126B" w:rsidTr="0056126B">
        <w:trPr>
          <w:trHeight w:hRule="exact" w:val="595"/>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Ұлттық мониторинг (мысалы, Қоршаған ортаның ластану деңгейін бақылау және бақылау жөніндегі ұлттық қызмет)</w:t>
            </w:r>
          </w:p>
        </w:tc>
      </w:tr>
      <w:tr w:rsidR="0056126B" w:rsidRPr="0056126B" w:rsidTr="0056126B">
        <w:trPr>
          <w:trHeight w:hRule="exact" w:val="591"/>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Ұлттық мониторинг (мысалы, ластаушы заттардың трансшекаралық тасымалдау мониторингі)</w:t>
            </w:r>
          </w:p>
        </w:tc>
      </w:tr>
      <w:tr w:rsidR="0056126B" w:rsidRPr="0056126B" w:rsidTr="0056126B">
        <w:trPr>
          <w:trHeight w:hRule="exact" w:val="292"/>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Негізгі реакция</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құраушылар</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биосфера</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Геофизикалық мониторинг</w:t>
            </w:r>
          </w:p>
        </w:tc>
      </w:tr>
      <w:tr w:rsidR="0056126B" w:rsidRPr="0056126B" w:rsidTr="0056126B">
        <w:trPr>
          <w:trHeight w:hRule="exact" w:val="367"/>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Биологиялық мониторинг, соның ішінде генетикалық</w:t>
            </w:r>
          </w:p>
        </w:tc>
      </w:tr>
      <w:tr w:rsidR="0056126B" w:rsidRPr="0056126B" w:rsidTr="0056126B">
        <w:trPr>
          <w:trHeight w:hRule="exact" w:val="628"/>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Қоршаған ортаның мониторингі (жоғарыда аталғандарды қоса алғанда)</w:t>
            </w:r>
          </w:p>
        </w:tc>
      </w:tr>
      <w:tr w:rsidR="0056126B" w:rsidRPr="0056126B" w:rsidTr="0056126B">
        <w:trPr>
          <w:trHeight w:hRule="exact" w:val="936"/>
        </w:trPr>
        <w:tc>
          <w:tcPr>
            <w:tcW w:w="2126" w:type="dxa"/>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Әртүрлі орталар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Атмосферадағы, гидросферадағы, топырақтағы, криосферадағы және биотадағы антропогендік өзгерістерді (соның ішінде ластану және оған жауап беру) мониторингі</w:t>
            </w:r>
          </w:p>
        </w:tc>
      </w:tr>
      <w:tr w:rsidR="0056126B" w:rsidRPr="0056126B" w:rsidTr="0056126B">
        <w:trPr>
          <w:trHeight w:hRule="exact" w:val="357"/>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Факторлар мен әсер ету көздері</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Ластану көздерінің мониторингі</w:t>
            </w:r>
          </w:p>
        </w:tc>
      </w:tr>
      <w:tr w:rsidR="0056126B" w:rsidRPr="0056126B" w:rsidTr="0056126B">
        <w:trPr>
          <w:trHeight w:hRule="exact" w:val="615"/>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Ингредиенттер мониторингі (мысалы, жеке ластаушы заттар, радиоактивті шығарындылар, шу және т.б.)</w:t>
            </w:r>
          </w:p>
        </w:tc>
      </w:tr>
      <w:tr w:rsidR="0056126B" w:rsidRPr="0056126B" w:rsidTr="0056126B">
        <w:trPr>
          <w:trHeight w:hRule="exact" w:val="399"/>
        </w:trPr>
        <w:tc>
          <w:tcPr>
            <w:tcW w:w="2126" w:type="dxa"/>
            <w:vMerge w:val="restart"/>
            <w:tcBorders>
              <w:top w:val="single" w:sz="4" w:space="0" w:color="auto"/>
              <w:lef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Айқындық және</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жаһандық</w:t>
            </w:r>
          </w:p>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Мәселелер</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мұхит мониторингі</w:t>
            </w:r>
          </w:p>
        </w:tc>
      </w:tr>
      <w:tr w:rsidR="0056126B" w:rsidRPr="0056126B" w:rsidTr="0056126B">
        <w:trPr>
          <w:trHeight w:hRule="exact" w:val="742"/>
        </w:trPr>
        <w:tc>
          <w:tcPr>
            <w:tcW w:w="2126" w:type="dxa"/>
            <w:vMerge/>
            <w:tcBorders>
              <w:left w:val="single" w:sz="4" w:space="0" w:color="auto"/>
            </w:tcBorders>
            <w:shd w:val="clear" w:color="auto" w:fill="FFFFFF"/>
            <w:vAlign w:val="bottom"/>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Озоносфераның мониторингі</w:t>
            </w:r>
          </w:p>
        </w:tc>
      </w:tr>
      <w:tr w:rsidR="0056126B" w:rsidRPr="0056126B" w:rsidTr="0056126B">
        <w:trPr>
          <w:trHeight w:hRule="exact" w:val="621"/>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Бақылау әдістері</w:t>
            </w:r>
          </w:p>
        </w:tc>
        <w:tc>
          <w:tcPr>
            <w:tcW w:w="7088" w:type="dxa"/>
            <w:tcBorders>
              <w:top w:val="single" w:sz="4" w:space="0" w:color="auto"/>
              <w:left w:val="single" w:sz="4" w:space="0" w:color="auto"/>
              <w:righ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Физикалық, химиялық және биологиялық көрсеткіштер бойынша бақылау</w:t>
            </w:r>
          </w:p>
        </w:tc>
      </w:tr>
      <w:tr w:rsidR="0056126B" w:rsidRPr="0056126B" w:rsidTr="0056126B">
        <w:trPr>
          <w:trHeight w:hRule="exact" w:val="400"/>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Спутниктік бақылау (қашықтан басқару әдістері)</w:t>
            </w:r>
          </w:p>
        </w:tc>
      </w:tr>
      <w:tr w:rsidR="0056126B" w:rsidRPr="0056126B" w:rsidTr="0056126B">
        <w:trPr>
          <w:trHeight w:hRule="exact" w:val="289"/>
        </w:trPr>
        <w:tc>
          <w:tcPr>
            <w:tcW w:w="2126" w:type="dxa"/>
            <w:vMerge w:val="restart"/>
            <w:tcBorders>
              <w:top w:val="single" w:sz="4" w:space="0" w:color="auto"/>
              <w:left w:val="single" w:sz="4" w:space="0" w:color="auto"/>
            </w:tcBorders>
            <w:shd w:val="clear" w:color="auto" w:fill="FFFFFF"/>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Жүйелік тәсіл</w:t>
            </w: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Биомедициналық (денсаулық) мониторингі</w:t>
            </w:r>
          </w:p>
        </w:tc>
      </w:tr>
      <w:tr w:rsidR="0056126B" w:rsidRPr="0056126B" w:rsidTr="0056126B">
        <w:trPr>
          <w:trHeight w:hRule="exact" w:val="464"/>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Қоршаған ортаның мониторингі</w:t>
            </w:r>
          </w:p>
        </w:tc>
      </w:tr>
      <w:tr w:rsidR="0056126B" w:rsidRPr="0056126B" w:rsidTr="0056126B">
        <w:trPr>
          <w:trHeight w:hRule="exact" w:val="409"/>
        </w:trPr>
        <w:tc>
          <w:tcPr>
            <w:tcW w:w="2126" w:type="dxa"/>
            <w:vMerge/>
            <w:tcBorders>
              <w:left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Климат мониторингі</w:t>
            </w:r>
          </w:p>
        </w:tc>
      </w:tr>
      <w:tr w:rsidR="0056126B" w:rsidRPr="0056126B" w:rsidTr="0056126B">
        <w:trPr>
          <w:trHeight w:hRule="exact" w:val="721"/>
        </w:trPr>
        <w:tc>
          <w:tcPr>
            <w:tcW w:w="2126" w:type="dxa"/>
            <w:vMerge/>
            <w:tcBorders>
              <w:left w:val="single" w:sz="4" w:space="0" w:color="auto"/>
              <w:bottom w:val="single" w:sz="4" w:space="0" w:color="auto"/>
            </w:tcBorders>
            <w:shd w:val="clear" w:color="auto" w:fill="FFFFFF"/>
          </w:tcPr>
          <w:p w:rsidR="0056126B" w:rsidRPr="0056126B" w:rsidRDefault="0056126B" w:rsidP="0056126B">
            <w:pPr>
              <w:spacing w:after="0" w:line="240" w:lineRule="auto"/>
              <w:rPr>
                <w:rFonts w:ascii="Times New Roman" w:hAnsi="Times New Roman" w:cs="Times New Roman"/>
                <w:sz w:val="28"/>
                <w:szCs w:val="28"/>
              </w:rPr>
            </w:pPr>
          </w:p>
        </w:tc>
        <w:tc>
          <w:tcPr>
            <w:tcW w:w="7088" w:type="dxa"/>
            <w:tcBorders>
              <w:top w:val="single" w:sz="4" w:space="0" w:color="auto"/>
              <w:left w:val="single" w:sz="4" w:space="0" w:color="auto"/>
              <w:bottom w:val="single" w:sz="4" w:space="0" w:color="auto"/>
              <w:right w:val="single" w:sz="4" w:space="0" w:color="auto"/>
            </w:tcBorders>
            <w:shd w:val="clear" w:color="auto" w:fill="FFFFFF"/>
            <w:vAlign w:val="bottom"/>
          </w:tcPr>
          <w:p w:rsidR="0056126B" w:rsidRPr="0056126B" w:rsidRDefault="0056126B" w:rsidP="0056126B">
            <w:pPr>
              <w:spacing w:after="0" w:line="240" w:lineRule="auto"/>
              <w:jc w:val="both"/>
              <w:rPr>
                <w:rFonts w:ascii="Times New Roman" w:hAnsi="Times New Roman" w:cs="Times New Roman"/>
                <w:sz w:val="28"/>
                <w:szCs w:val="28"/>
              </w:rPr>
            </w:pPr>
            <w:r w:rsidRPr="0056126B">
              <w:rPr>
                <w:rStyle w:val="275pt"/>
                <w:rFonts w:eastAsiaTheme="minorEastAsia"/>
                <w:sz w:val="28"/>
                <w:szCs w:val="28"/>
              </w:rPr>
              <w:t>Нұсқа: биоэкологиялық, геоэкологиялық, биосфералық мониторинг</w:t>
            </w:r>
          </w:p>
        </w:tc>
      </w:tr>
    </w:tbl>
    <w:p w:rsidR="0056126B" w:rsidRDefault="0056126B" w:rsidP="0059220E">
      <w:pPr>
        <w:tabs>
          <w:tab w:val="left" w:pos="6784"/>
        </w:tabs>
        <w:spacing w:after="0" w:line="240" w:lineRule="auto"/>
        <w:ind w:firstLine="567"/>
        <w:jc w:val="both"/>
        <w:rPr>
          <w:rStyle w:val="2"/>
          <w:rFonts w:eastAsia="Constantia"/>
          <w:sz w:val="28"/>
          <w:szCs w:val="28"/>
        </w:rPr>
      </w:pPr>
      <w:r w:rsidRPr="0070691A">
        <w:rPr>
          <w:rStyle w:val="2"/>
          <w:rFonts w:eastAsia="Constantia"/>
          <w:sz w:val="28"/>
          <w:szCs w:val="28"/>
        </w:rPr>
        <w:t>Экологиялық бақылау пункттері халықтың шоғырланған жерлерінде және оның қарқынды әрекет ету аймақтарында адамның қоршаған ортаның табиғи және жасанды компоненттерімен негізгі байланыс желілерін (трофикалық және т.б.) бақылайтындай етіп орналастырылады.</w:t>
      </w:r>
    </w:p>
    <w:p w:rsidR="0056126B" w:rsidRDefault="0056126B" w:rsidP="0059220E">
      <w:pPr>
        <w:tabs>
          <w:tab w:val="left" w:pos="6784"/>
        </w:tabs>
        <w:spacing w:after="0" w:line="240" w:lineRule="auto"/>
        <w:ind w:firstLine="567"/>
        <w:jc w:val="both"/>
        <w:rPr>
          <w:rStyle w:val="2"/>
          <w:rFonts w:eastAsia="Constantia"/>
          <w:sz w:val="28"/>
          <w:szCs w:val="28"/>
        </w:rPr>
      </w:pPr>
    </w:p>
    <w:p w:rsidR="0056126B" w:rsidRPr="0056126B" w:rsidRDefault="0056126B" w:rsidP="0059220E">
      <w:pPr>
        <w:tabs>
          <w:tab w:val="left" w:pos="6784"/>
        </w:tabs>
        <w:spacing w:after="0" w:line="240" w:lineRule="auto"/>
        <w:ind w:firstLine="567"/>
        <w:jc w:val="both"/>
        <w:rPr>
          <w:rStyle w:val="2"/>
          <w:rFonts w:eastAsia="Constantia"/>
          <w:sz w:val="28"/>
          <w:szCs w:val="28"/>
        </w:rPr>
      </w:pPr>
      <w:r w:rsidRPr="0056126B">
        <w:rPr>
          <w:rStyle w:val="af"/>
          <w:rFonts w:eastAsiaTheme="minorEastAsia"/>
          <w:sz w:val="28"/>
          <w:szCs w:val="28"/>
          <w:u w:val="none"/>
        </w:rPr>
        <w:t>Кесте</w:t>
      </w:r>
      <w:r>
        <w:rPr>
          <w:rStyle w:val="af"/>
          <w:rFonts w:eastAsiaTheme="minorEastAsia"/>
          <w:sz w:val="28"/>
          <w:szCs w:val="28"/>
          <w:u w:val="none"/>
        </w:rPr>
        <w:t xml:space="preserve"> </w:t>
      </w:r>
      <w:r w:rsidRPr="0056126B">
        <w:rPr>
          <w:rStyle w:val="af"/>
          <w:rFonts w:eastAsiaTheme="minorEastAsia"/>
          <w:sz w:val="28"/>
          <w:szCs w:val="28"/>
          <w:u w:val="none"/>
        </w:rPr>
        <w:t>2– ОЖ жердегі бақылау жүйесі</w:t>
      </w:r>
    </w:p>
    <w:tbl>
      <w:tblPr>
        <w:tblW w:w="9508" w:type="dxa"/>
        <w:tblLayout w:type="fixed"/>
        <w:tblCellMar>
          <w:left w:w="10" w:type="dxa"/>
          <w:right w:w="10" w:type="dxa"/>
        </w:tblCellMar>
        <w:tblLook w:val="0000"/>
      </w:tblPr>
      <w:tblGrid>
        <w:gridCol w:w="2059"/>
        <w:gridCol w:w="3905"/>
        <w:gridCol w:w="3544"/>
      </w:tblGrid>
      <w:tr w:rsidR="0056126B" w:rsidRPr="00F5430E" w:rsidTr="0056126B">
        <w:trPr>
          <w:trHeight w:hRule="exact" w:val="735"/>
        </w:trPr>
        <w:tc>
          <w:tcPr>
            <w:tcW w:w="2059" w:type="dxa"/>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Қадамдарды бақылау</w:t>
            </w: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Объектілерді бақылау</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сипатталады</w:t>
            </w:r>
          </w:p>
          <w:p w:rsidR="0056126B" w:rsidRPr="00F5430E" w:rsidRDefault="0056126B" w:rsidP="0056126B">
            <w:pPr>
              <w:spacing w:after="0" w:line="240" w:lineRule="auto"/>
              <w:rPr>
                <w:sz w:val="24"/>
                <w:szCs w:val="24"/>
              </w:rPr>
            </w:pPr>
            <w:r w:rsidRPr="00F5430E">
              <w:rPr>
                <w:rStyle w:val="275pt"/>
                <w:rFonts w:eastAsiaTheme="minorEastAsia"/>
                <w:sz w:val="24"/>
                <w:szCs w:val="24"/>
              </w:rPr>
              <w:t>көрсеткіштер</w:t>
            </w:r>
          </w:p>
        </w:tc>
      </w:tr>
      <w:tr w:rsidR="0056126B" w:rsidRPr="00F5430E" w:rsidTr="0056126B">
        <w:trPr>
          <w:trHeight w:hRule="exact" w:val="315"/>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Жергілікті (санитариялық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гигиеналық,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биоэкологиялық)</w:t>
            </w: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Ауаның жер қабаты</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Уытты заттардың ШРК</w:t>
            </w:r>
          </w:p>
        </w:tc>
      </w:tr>
      <w:tr w:rsidR="0056126B" w:rsidRPr="00F5430E" w:rsidTr="0056126B">
        <w:trPr>
          <w:trHeight w:hRule="exact" w:val="1301"/>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Жер үсті және жер асты сулары, өндірістік және тұрмыстық ағынды сулар және әртүрлі шығарындылар</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Физикалық және биологиялық ынталандырулар (шулар, аллергендер)</w:t>
            </w:r>
          </w:p>
        </w:tc>
      </w:tr>
      <w:tr w:rsidR="0056126B" w:rsidRPr="00F5430E" w:rsidTr="0056126B">
        <w:trPr>
          <w:trHeight w:hRule="exact" w:val="711"/>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Радиоактивті радиация</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Радио сәулеленудің шекті дәрежесі</w:t>
            </w:r>
          </w:p>
        </w:tc>
      </w:tr>
      <w:tr w:rsidR="0056126B" w:rsidRPr="00F5430E" w:rsidTr="00F5430E">
        <w:trPr>
          <w:trHeight w:hRule="exact" w:val="499"/>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Аймақтық</w:t>
            </w:r>
          </w:p>
          <w:p w:rsidR="0056126B" w:rsidRPr="00F5430E" w:rsidRDefault="0056126B" w:rsidP="0056126B">
            <w:pPr>
              <w:spacing w:after="0" w:line="240" w:lineRule="auto"/>
              <w:rPr>
                <w:sz w:val="24"/>
                <w:szCs w:val="24"/>
              </w:rPr>
            </w:pPr>
            <w:r w:rsidRPr="00F5430E">
              <w:rPr>
                <w:rStyle w:val="275pt"/>
                <w:rFonts w:eastAsiaTheme="minorEastAsia"/>
                <w:sz w:val="24"/>
                <w:szCs w:val="24"/>
              </w:rPr>
              <w:t>(геожүйелік,</w:t>
            </w:r>
          </w:p>
          <w:p w:rsidR="0056126B" w:rsidRPr="00F5430E" w:rsidRDefault="0056126B" w:rsidP="0056126B">
            <w:pPr>
              <w:spacing w:after="0" w:line="240" w:lineRule="auto"/>
              <w:rPr>
                <w:sz w:val="24"/>
                <w:szCs w:val="24"/>
              </w:rPr>
            </w:pPr>
            <w:r w:rsidRPr="00F5430E">
              <w:rPr>
                <w:rStyle w:val="275pt"/>
                <w:rFonts w:eastAsiaTheme="minorEastAsia"/>
                <w:sz w:val="24"/>
                <w:szCs w:val="24"/>
              </w:rPr>
              <w:t>табиғат-</w:t>
            </w:r>
          </w:p>
          <w:p w:rsidR="0056126B" w:rsidRPr="00F5430E" w:rsidRDefault="0056126B" w:rsidP="0056126B">
            <w:pPr>
              <w:spacing w:after="0" w:line="240" w:lineRule="auto"/>
              <w:rPr>
                <w:sz w:val="24"/>
                <w:szCs w:val="24"/>
              </w:rPr>
            </w:pPr>
            <w:r w:rsidRPr="00F5430E">
              <w:rPr>
                <w:rStyle w:val="275pt"/>
                <w:rFonts w:eastAsiaTheme="minorEastAsia"/>
                <w:sz w:val="24"/>
                <w:szCs w:val="24"/>
              </w:rPr>
              <w:t>экономикалық)</w:t>
            </w: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Жойылып бара жатқан жануарлар мен өсімдіктер түрлері</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Түрлердің популяциялық жағдайы</w:t>
            </w:r>
          </w:p>
        </w:tc>
      </w:tr>
      <w:tr w:rsidR="0056126B" w:rsidRPr="00F5430E" w:rsidTr="0056126B">
        <w:trPr>
          <w:trHeight w:hRule="exact" w:val="345"/>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vAlign w:val="bottom"/>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табиғи экожүйелер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Олардың құрылымы және бұзушылықтары</w:t>
            </w:r>
          </w:p>
        </w:tc>
      </w:tr>
      <w:tr w:rsidR="0056126B" w:rsidRPr="00F5430E" w:rsidTr="0056126B">
        <w:trPr>
          <w:trHeight w:hRule="exact" w:val="347"/>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Агроэкожүйелер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Ауыл шаруашылығы дақылдарының өнімділігі</w:t>
            </w:r>
          </w:p>
        </w:tc>
      </w:tr>
      <w:tr w:rsidR="0056126B" w:rsidRPr="00F5430E" w:rsidTr="0056126B">
        <w:trPr>
          <w:trHeight w:hRule="exact" w:val="394"/>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орман экожүйелері</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8pt"/>
                <w:rFonts w:eastAsiaTheme="minorEastAsia"/>
                <w:sz w:val="24"/>
                <w:szCs w:val="24"/>
              </w:rPr>
              <w:t>Өнімділік</w:t>
            </w:r>
          </w:p>
          <w:p w:rsidR="0056126B" w:rsidRPr="00F5430E" w:rsidRDefault="0056126B" w:rsidP="0056126B">
            <w:pPr>
              <w:spacing w:after="0" w:line="240" w:lineRule="auto"/>
              <w:rPr>
                <w:sz w:val="24"/>
                <w:szCs w:val="24"/>
              </w:rPr>
            </w:pPr>
            <w:r w:rsidRPr="00F5430E">
              <w:rPr>
                <w:rStyle w:val="28pt"/>
                <w:rFonts w:eastAsiaTheme="minorEastAsia"/>
                <w:sz w:val="24"/>
                <w:szCs w:val="24"/>
              </w:rPr>
              <w:t>плантациялар</w:t>
            </w:r>
          </w:p>
        </w:tc>
      </w:tr>
      <w:tr w:rsidR="0056126B" w:rsidRPr="00F5430E" w:rsidTr="00F5430E">
        <w:trPr>
          <w:trHeight w:hRule="exact" w:val="905"/>
        </w:trPr>
        <w:tc>
          <w:tcPr>
            <w:tcW w:w="2059" w:type="dxa"/>
            <w:vMerge w:val="restart"/>
            <w:tcBorders>
              <w:top w:val="single" w:sz="4" w:space="0" w:color="auto"/>
              <w:left w:val="single" w:sz="4" w:space="0" w:color="auto"/>
            </w:tcBorders>
            <w:shd w:val="clear" w:color="auto" w:fill="FFFFFF"/>
          </w:tcPr>
          <w:p w:rsidR="0056126B" w:rsidRPr="00F5430E" w:rsidRDefault="0056126B" w:rsidP="0056126B">
            <w:pPr>
              <w:spacing w:after="0" w:line="240" w:lineRule="auto"/>
              <w:rPr>
                <w:sz w:val="24"/>
                <w:szCs w:val="24"/>
              </w:rPr>
            </w:pPr>
            <w:r w:rsidRPr="00F5430E">
              <w:rPr>
                <w:rStyle w:val="275pt"/>
                <w:rFonts w:eastAsiaTheme="minorEastAsia"/>
                <w:sz w:val="24"/>
                <w:szCs w:val="24"/>
              </w:rPr>
              <w:t>Ғаламдық (биосфера, фон)</w:t>
            </w: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Атмосфера</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Радиациялық баланс, термиялық қызып кету, құрамы және шаңдану</w:t>
            </w:r>
          </w:p>
        </w:tc>
      </w:tr>
      <w:tr w:rsidR="0056126B" w:rsidRPr="00F5430E" w:rsidTr="00F5430E">
        <w:trPr>
          <w:trHeight w:hRule="exact" w:val="847"/>
        </w:trPr>
        <w:tc>
          <w:tcPr>
            <w:tcW w:w="2059" w:type="dxa"/>
            <w:vMerge/>
            <w:tcBorders>
              <w:left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гидросфера</w:t>
            </w:r>
          </w:p>
        </w:tc>
        <w:tc>
          <w:tcPr>
            <w:tcW w:w="3544" w:type="dxa"/>
            <w:tcBorders>
              <w:top w:val="single" w:sz="4" w:space="0" w:color="auto"/>
              <w:left w:val="single" w:sz="4" w:space="0" w:color="auto"/>
              <w:right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Өзендер мен су қоймаларының, су бассейндерінің ластануы, материктердегі су айналымы</w:t>
            </w:r>
          </w:p>
        </w:tc>
      </w:tr>
      <w:tr w:rsidR="0056126B" w:rsidRPr="00F5430E" w:rsidTr="0056126B">
        <w:trPr>
          <w:trHeight w:hRule="exact" w:val="1275"/>
        </w:trPr>
        <w:tc>
          <w:tcPr>
            <w:tcW w:w="2059" w:type="dxa"/>
            <w:vMerge/>
            <w:tcBorders>
              <w:left w:val="single" w:sz="4" w:space="0" w:color="auto"/>
              <w:bottom w:val="single" w:sz="4" w:space="0" w:color="auto"/>
            </w:tcBorders>
            <w:shd w:val="clear" w:color="auto" w:fill="FFFFFF"/>
          </w:tcPr>
          <w:p w:rsidR="0056126B" w:rsidRPr="00F5430E" w:rsidRDefault="0056126B" w:rsidP="0056126B">
            <w:pPr>
              <w:spacing w:after="0" w:line="240" w:lineRule="auto"/>
              <w:rPr>
                <w:sz w:val="24"/>
                <w:szCs w:val="24"/>
              </w:rPr>
            </w:pPr>
          </w:p>
        </w:tc>
        <w:tc>
          <w:tcPr>
            <w:tcW w:w="3905" w:type="dxa"/>
            <w:tcBorders>
              <w:top w:val="single" w:sz="4" w:space="0" w:color="auto"/>
              <w:left w:val="single" w:sz="4" w:space="0" w:color="auto"/>
              <w:bottom w:val="single" w:sz="4" w:space="0" w:color="auto"/>
            </w:tcBorders>
            <w:shd w:val="clear" w:color="auto" w:fill="FFFFFF"/>
          </w:tcPr>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Өсімдік және топырақ жамылғысы, жануарлар популяциясы</w:t>
            </w:r>
          </w:p>
        </w:tc>
        <w:tc>
          <w:tcPr>
            <w:tcW w:w="3544" w:type="dxa"/>
            <w:tcBorders>
              <w:top w:val="single" w:sz="4" w:space="0" w:color="auto"/>
              <w:left w:val="single" w:sz="4" w:space="0" w:color="auto"/>
              <w:bottom w:val="single" w:sz="4" w:space="0" w:color="auto"/>
              <w:right w:val="single" w:sz="4" w:space="0" w:color="auto"/>
            </w:tcBorders>
            <w:shd w:val="clear" w:color="auto" w:fill="FFFFFF"/>
            <w:vAlign w:val="bottom"/>
          </w:tcPr>
          <w:p w:rsidR="0056126B" w:rsidRPr="00F5430E" w:rsidRDefault="0056126B" w:rsidP="0056126B">
            <w:pPr>
              <w:spacing w:after="0" w:line="240" w:lineRule="auto"/>
              <w:rPr>
                <w:sz w:val="24"/>
                <w:szCs w:val="24"/>
              </w:rPr>
            </w:pPr>
            <w:r w:rsidRPr="00F5430E">
              <w:rPr>
                <w:rStyle w:val="275pt"/>
                <w:rFonts w:eastAsiaTheme="minorEastAsia"/>
                <w:sz w:val="24"/>
                <w:szCs w:val="24"/>
              </w:rPr>
              <w:t>жаһандық</w:t>
            </w:r>
          </w:p>
          <w:p w:rsidR="0056126B" w:rsidRPr="00F5430E" w:rsidRDefault="0056126B" w:rsidP="0056126B">
            <w:pPr>
              <w:spacing w:after="0" w:line="240" w:lineRule="auto"/>
              <w:jc w:val="both"/>
              <w:rPr>
                <w:sz w:val="24"/>
                <w:szCs w:val="24"/>
              </w:rPr>
            </w:pPr>
            <w:r w:rsidRPr="00F5430E">
              <w:rPr>
                <w:rStyle w:val="275pt"/>
                <w:rFonts w:eastAsiaTheme="minorEastAsia"/>
                <w:sz w:val="24"/>
                <w:szCs w:val="24"/>
              </w:rPr>
              <w:t>топырақтың, өсімдіктердің және жануарлардың күйінің сипаттамасы</w:t>
            </w:r>
          </w:p>
        </w:tc>
      </w:tr>
    </w:tbl>
    <w:p w:rsidR="0056126B" w:rsidRPr="0056126B" w:rsidRDefault="0056126B" w:rsidP="0059220E">
      <w:pPr>
        <w:tabs>
          <w:tab w:val="left" w:pos="6784"/>
        </w:tabs>
        <w:spacing w:after="0" w:line="240" w:lineRule="auto"/>
        <w:ind w:firstLine="567"/>
        <w:jc w:val="both"/>
        <w:rPr>
          <w:rFonts w:ascii="Times New Roman" w:hAnsi="Times New Roman" w:cs="Times New Roman"/>
          <w:sz w:val="28"/>
          <w:szCs w:val="28"/>
        </w:rPr>
      </w:pPr>
    </w:p>
    <w:p w:rsidR="0056126B" w:rsidRPr="0070691A" w:rsidRDefault="0056126B" w:rsidP="0056126B">
      <w:pPr>
        <w:widowControl w:val="0"/>
        <w:tabs>
          <w:tab w:val="left" w:pos="572"/>
        </w:tabs>
        <w:spacing w:after="0" w:line="240" w:lineRule="auto"/>
        <w:ind w:right="-108" w:firstLine="567"/>
        <w:jc w:val="both"/>
        <w:rPr>
          <w:rStyle w:val="2"/>
          <w:rFonts w:eastAsia="Constantia"/>
          <w:sz w:val="28"/>
          <w:szCs w:val="28"/>
        </w:rPr>
      </w:pPr>
      <w:r w:rsidRPr="0070691A">
        <w:rPr>
          <w:rStyle w:val="2"/>
          <w:rFonts w:eastAsia="Constantia"/>
          <w:sz w:val="28"/>
          <w:szCs w:val="28"/>
        </w:rPr>
        <w:t xml:space="preserve">Аймақтық (геожүйелік) деңгейде антропогендік әсерге байланысты параметрлердің базалық деңгейден айырмашылығы бар ірі табиғи аумақтық кешендердің (өзен бассейндері, орман экожүйелері, агроэкожүйелер және т.б.) экожүйелерінің жай-күйіне бақылаулар жүргізіледі. Олар трофикалық қатынастарды (биологиялық циклдар) және олардың бұзылыстарын зерттейді, табиғи экожүйелердің ресурстарын нақты іс-әрекеттерде пайдалану мүмкіндігін бағалайды, осы аймақтардағы қоршаған ортаға антропогендік әсер етудің сипаты мен сандық көрсеткіштерін талдайды. Мысалы, олар белгілі бір аймақтағы жойылып бара жатқан жануарлар түрлерінің </w:t>
      </w:r>
      <w:r w:rsidRPr="0070691A">
        <w:rPr>
          <w:rStyle w:val="2"/>
          <w:rFonts w:eastAsia="Constantia"/>
          <w:sz w:val="28"/>
          <w:szCs w:val="28"/>
        </w:rPr>
        <w:lastRenderedPageBreak/>
        <w:t>популяциялық жағдайын бақылайды және т.б.</w:t>
      </w:r>
    </w:p>
    <w:p w:rsidR="0056126B" w:rsidRPr="0070691A" w:rsidRDefault="0056126B" w:rsidP="0056126B">
      <w:pPr>
        <w:spacing w:after="0" w:line="240" w:lineRule="auto"/>
        <w:ind w:right="-202" w:firstLine="380"/>
        <w:jc w:val="both"/>
        <w:rPr>
          <w:sz w:val="28"/>
          <w:szCs w:val="28"/>
        </w:rPr>
      </w:pPr>
      <w:r w:rsidRPr="0070691A">
        <w:rPr>
          <w:rStyle w:val="2"/>
          <w:rFonts w:eastAsia="Constantia"/>
          <w:sz w:val="28"/>
          <w:szCs w:val="28"/>
        </w:rPr>
        <w:t>Жалпы биосферадағы мүмкін болатын өзгерістерді бақылауды, бақылауды және болжауды қамтамасыз ету жаһандық мониторингтің міндеті болып табылады. Мұндағы объектілер – атмосфера, гидросфера, өсімдіктер мен жануарлар дүниесі, жалпы адамзаттың тіршілік ету ортасы ретіндегі биосфера. Табиғи ортаның жаһандық мониторингін әзірлеу және үйлестіру ЮНЕ</w:t>
      </w:r>
      <w:r>
        <w:rPr>
          <w:rStyle w:val="2"/>
          <w:rFonts w:eastAsia="Constantia"/>
          <w:sz w:val="28"/>
          <w:szCs w:val="28"/>
        </w:rPr>
        <w:t>СКО</w:t>
      </w:r>
      <w:r w:rsidRPr="0070691A">
        <w:rPr>
          <w:rStyle w:val="2"/>
          <w:rFonts w:eastAsia="Constantia"/>
          <w:sz w:val="28"/>
          <w:szCs w:val="28"/>
        </w:rPr>
        <w:t xml:space="preserve"> (БҰҰ органы) және Дүниежүзілік метеорологиялық ұйым (ДМО) шеңберінде жүзеге асырылады.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Бұл бағдарламаның негізгі міндеттері: адам денсаулығына қауіп төнуі туралы ескертудің кеңейтілген жүйесін ұйымдастыру; атмосфераның жаһандық ластануының климатқа әсерін бағалау; биологиялық жүйелердегі, әсіресе қоректік тізбектердегі ластаушы заттардың мөлшері мен таралуын бағалау; ауыл шаруашылығы қызметі мен жерді пайдаланудан туындайтын маңызды мәселелерді бағалау; жер үсті экожүйелерінің қоршаған ортаға әсер ету реакциясын бағалау; мұхиттардың ластануын және ластануының теңіз экожүйесіне әсерін бағалау; халықаралық масштабтағы табиғи апаттар туралы ескерту жүйесін құру.</w:t>
      </w:r>
    </w:p>
    <w:p w:rsidR="0056126B" w:rsidRPr="0070691A" w:rsidRDefault="0056126B" w:rsidP="0056126B">
      <w:pPr>
        <w:spacing w:after="0" w:line="240" w:lineRule="auto"/>
        <w:ind w:right="-202" w:firstLine="380"/>
        <w:jc w:val="both"/>
        <w:rPr>
          <w:sz w:val="28"/>
          <w:szCs w:val="28"/>
        </w:rPr>
      </w:pPr>
      <w:r w:rsidRPr="0070691A">
        <w:rPr>
          <w:rStyle w:val="2"/>
          <w:rFonts w:eastAsia="Constantia"/>
          <w:sz w:val="28"/>
          <w:szCs w:val="28"/>
        </w:rPr>
        <w:t>Жаһандық мониторинг бағдарламасы бойынша жұмыстарды орындау кезінде табиғи ортаның жай-күйін ғарыштан бақылауға ерекше назар аударылады.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Алайда қоршаған ортаның мониторингі тұрғысынан бұл тәсіл оның ішкі жүйелерінің функцияларын нақты бөлуді қамтамасыз етпейді, аймақтарға бөлуді де, параметрлік ұйымдастыруды да қамтамасыз етпейді.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 жүйелерін аумақтық қамту бойынша жіктеудің неғұрлым ақпаратты нұсқасы келесідей:</w:t>
      </w:r>
    </w:p>
    <w:p w:rsidR="0056126B" w:rsidRPr="0070691A" w:rsidRDefault="0056126B" w:rsidP="0056126B">
      <w:pPr>
        <w:widowControl w:val="0"/>
        <w:numPr>
          <w:ilvl w:val="0"/>
          <w:numId w:val="39"/>
        </w:numPr>
        <w:tabs>
          <w:tab w:val="left" w:pos="982"/>
        </w:tabs>
        <w:spacing w:after="0" w:line="240" w:lineRule="auto"/>
        <w:ind w:right="-202" w:firstLine="380"/>
        <w:jc w:val="both"/>
        <w:rPr>
          <w:sz w:val="28"/>
          <w:szCs w:val="28"/>
        </w:rPr>
      </w:pPr>
      <w:r w:rsidRPr="0070691A">
        <w:rPr>
          <w:rStyle w:val="2"/>
          <w:rFonts w:eastAsia="Constantia"/>
          <w:sz w:val="28"/>
          <w:szCs w:val="28"/>
        </w:rPr>
        <w:t>жаһандық – Жер биосферасындағы жаһандық процестер мен құбылыстарды, оның ішінде оның барлық экологиялық компоненттерін қадағалау және туындайтын төтенше жағдайлар туралы ескерту;</w:t>
      </w:r>
    </w:p>
    <w:p w:rsidR="0056126B" w:rsidRPr="0070691A" w:rsidRDefault="0056126B" w:rsidP="0056126B">
      <w:pPr>
        <w:widowControl w:val="0"/>
        <w:numPr>
          <w:ilvl w:val="0"/>
          <w:numId w:val="39"/>
        </w:numPr>
        <w:tabs>
          <w:tab w:val="left" w:pos="982"/>
        </w:tabs>
        <w:spacing w:after="0" w:line="240" w:lineRule="auto"/>
        <w:ind w:right="-285" w:firstLine="567"/>
        <w:jc w:val="both"/>
        <w:rPr>
          <w:sz w:val="28"/>
          <w:szCs w:val="28"/>
        </w:rPr>
      </w:pPr>
      <w:r w:rsidRPr="0070691A">
        <w:rPr>
          <w:rStyle w:val="2"/>
          <w:rFonts w:eastAsia="Constantia"/>
          <w:sz w:val="28"/>
          <w:szCs w:val="28"/>
        </w:rPr>
        <w:t>негізгі (фондық) – жалпы биосфералық, негізінен табиғи құбылыстарды оларға аймақтық антропогендік әсер етпестен бақылау;</w:t>
      </w:r>
    </w:p>
    <w:p w:rsidR="0056126B" w:rsidRPr="0070691A" w:rsidRDefault="0056126B" w:rsidP="0056126B">
      <w:pPr>
        <w:widowControl w:val="0"/>
        <w:numPr>
          <w:ilvl w:val="0"/>
          <w:numId w:val="39"/>
        </w:numPr>
        <w:tabs>
          <w:tab w:val="left" w:pos="978"/>
        </w:tabs>
        <w:spacing w:after="0" w:line="240" w:lineRule="auto"/>
        <w:ind w:right="-285" w:firstLine="567"/>
        <w:jc w:val="both"/>
        <w:rPr>
          <w:sz w:val="28"/>
          <w:szCs w:val="28"/>
        </w:rPr>
      </w:pPr>
      <w:r w:rsidRPr="0070691A">
        <w:rPr>
          <w:rStyle w:val="2"/>
          <w:rFonts w:eastAsia="Constantia"/>
          <w:sz w:val="28"/>
          <w:szCs w:val="28"/>
        </w:rPr>
        <w:t>ұлттық – республика бойынша мониторинг;</w:t>
      </w:r>
    </w:p>
    <w:p w:rsidR="0056126B" w:rsidRPr="0070691A" w:rsidRDefault="0056126B" w:rsidP="0056126B">
      <w:pPr>
        <w:widowControl w:val="0"/>
        <w:numPr>
          <w:ilvl w:val="0"/>
          <w:numId w:val="39"/>
        </w:numPr>
        <w:tabs>
          <w:tab w:val="left" w:pos="977"/>
        </w:tabs>
        <w:spacing w:after="0" w:line="240" w:lineRule="auto"/>
        <w:ind w:right="-285" w:firstLine="567"/>
        <w:jc w:val="both"/>
        <w:rPr>
          <w:sz w:val="28"/>
          <w:szCs w:val="28"/>
        </w:rPr>
      </w:pPr>
      <w:r w:rsidRPr="0070691A">
        <w:rPr>
          <w:rStyle w:val="2"/>
          <w:rFonts w:eastAsia="Constantia"/>
          <w:sz w:val="28"/>
          <w:szCs w:val="28"/>
        </w:rPr>
        <w:t>аймақтық – бұл процестер мен құбылыстар табиғи сипаты бойынша да, антропогендік әсерлері бойынша да бүкіл биосфераның негізгі фон сипаттамасынан ерекшеленуі мүмкін белгілі бір аймақ шегіндегі процестер мен құбылыстарды қадағалау;</w:t>
      </w:r>
    </w:p>
    <w:p w:rsidR="0056126B" w:rsidRPr="0070691A" w:rsidRDefault="0056126B" w:rsidP="0056126B">
      <w:pPr>
        <w:spacing w:after="0" w:line="240" w:lineRule="auto"/>
        <w:ind w:right="-285" w:firstLine="567"/>
        <w:rPr>
          <w:sz w:val="28"/>
          <w:szCs w:val="28"/>
        </w:rPr>
      </w:pPr>
      <w:r w:rsidRPr="0070691A">
        <w:rPr>
          <w:rStyle w:val="2"/>
          <w:rFonts w:eastAsia="Constantia"/>
          <w:sz w:val="28"/>
          <w:szCs w:val="28"/>
        </w:rPr>
        <w:t>жергілікті – нақты антропогендік көздің әсерін бақылау;</w:t>
      </w:r>
    </w:p>
    <w:p w:rsidR="0056126B" w:rsidRPr="0070691A" w:rsidRDefault="0056126B" w:rsidP="0056126B">
      <w:pPr>
        <w:spacing w:after="0" w:line="240" w:lineRule="auto"/>
        <w:ind w:right="-202" w:firstLine="540"/>
        <w:jc w:val="both"/>
        <w:rPr>
          <w:sz w:val="28"/>
          <w:szCs w:val="28"/>
        </w:rPr>
      </w:pPr>
      <w:r w:rsidRPr="0070691A">
        <w:rPr>
          <w:rStyle w:val="2"/>
          <w:rFonts w:eastAsia="Constantia"/>
          <w:sz w:val="28"/>
          <w:szCs w:val="28"/>
        </w:rPr>
        <w:t>- әсер ету - ерекше қауіпті аймақтар мен жерлерде аймақтық және жергілікті антропогендік әсерлердің мониторингі.</w:t>
      </w:r>
    </w:p>
    <w:p w:rsidR="0056126B" w:rsidRPr="0070691A"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70691A">
        <w:rPr>
          <w:rStyle w:val="21"/>
          <w:rFonts w:eastAsiaTheme="minorEastAsia"/>
          <w:b w:val="0"/>
          <w:sz w:val="28"/>
          <w:szCs w:val="28"/>
        </w:rPr>
        <w:t>Фондық мониторингтің мақсаты зиянды шығарындылар көздерінен айтарлықтай қашықтықта орналасқан аумақтардағы барлық қоршаған орта объектілеріндегі ластаушы заттардың деңгейіне ұзақ мерзімді жүйелі бақылаулар жүргізу болып табылады. Фондық мониторинг нәтижесінде антропогендік әсердегі ластанудың фондық деңгейінде биосферада болып жатқан өзгерістердің жаһандық тенденциялары анықталуы керек.</w:t>
      </w:r>
    </w:p>
    <w:p w:rsidR="0056126B" w:rsidRPr="00C36821" w:rsidRDefault="0056126B" w:rsidP="0056126B">
      <w:pPr>
        <w:widowControl w:val="0"/>
        <w:tabs>
          <w:tab w:val="left" w:pos="572"/>
        </w:tabs>
        <w:spacing w:after="0" w:line="240" w:lineRule="auto"/>
        <w:ind w:right="-108" w:firstLine="567"/>
        <w:jc w:val="both"/>
        <w:rPr>
          <w:rStyle w:val="21"/>
          <w:rFonts w:eastAsiaTheme="minorEastAsia"/>
          <w:b w:val="0"/>
          <w:sz w:val="28"/>
          <w:szCs w:val="28"/>
        </w:rPr>
      </w:pPr>
      <w:r w:rsidRPr="00C36821">
        <w:rPr>
          <w:rStyle w:val="21"/>
          <w:rFonts w:eastAsiaTheme="minorEastAsia"/>
          <w:b w:val="0"/>
          <w:sz w:val="28"/>
          <w:szCs w:val="28"/>
        </w:rPr>
        <w:lastRenderedPageBreak/>
        <w:t>Фондық бақылауларды жүзеге асыру үшін базалық (биосфераның бастапқы жағдайы туралы ақпарат беретін және антропогендік әсер болмайтын аймақтарда, көп жағдайда биосфералық қорықтарда орналасқан) және аймақтық болып бөлінген станциялар желісі құрылды. (антропогендік әсерге ұшыраған аймақтардағы биосфераның жай-күйі туралы ақпарат алынатын болса, олар қалалық аумақтарға жақын орналасуы мүмкін).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Ғаламдық фондық бақылау станцияларындағы бақылаулар күрделі сипатқа ие және бір бағдарлама бойынша жүргізіледі (3-кесте).</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Құрлықта 30-40 базалық станция және Дүниежүзілік мұхит суларында 10-ға дейін бүкіл жер шары үшін жеткілікті деп саналады. Әрбір станцияда бақылау стационарлық полигоны және химиялық зертхана болуы керек.</w:t>
      </w:r>
    </w:p>
    <w:p w:rsidR="0056126B" w:rsidRPr="0070691A" w:rsidRDefault="0056126B" w:rsidP="0056126B">
      <w:pPr>
        <w:spacing w:after="0" w:line="240" w:lineRule="auto"/>
        <w:ind w:left="160" w:firstLine="380"/>
        <w:jc w:val="both"/>
        <w:rPr>
          <w:sz w:val="28"/>
          <w:szCs w:val="28"/>
        </w:rPr>
      </w:pPr>
      <w:r w:rsidRPr="0070691A">
        <w:rPr>
          <w:rStyle w:val="2"/>
          <w:rFonts w:eastAsia="Constantia"/>
          <w:sz w:val="28"/>
          <w:szCs w:val="28"/>
        </w:rPr>
        <w:t>Сынамаларды іріктеу бақылау орнында жүргізіледі.</w:t>
      </w:r>
    </w:p>
    <w:p w:rsidR="0056126B" w:rsidRPr="0070691A" w:rsidRDefault="0056126B" w:rsidP="0056126B">
      <w:pPr>
        <w:spacing w:after="0" w:line="240" w:lineRule="auto"/>
        <w:ind w:right="-202" w:firstLine="540"/>
        <w:jc w:val="both"/>
        <w:rPr>
          <w:sz w:val="28"/>
          <w:szCs w:val="28"/>
        </w:rPr>
      </w:pPr>
      <w:r w:rsidRPr="0070691A">
        <w:rPr>
          <w:rStyle w:val="2"/>
          <w:rFonts w:eastAsia="Constantia"/>
          <w:sz w:val="28"/>
          <w:szCs w:val="28"/>
        </w:rPr>
        <w:t>Гидрометеорологиялық бақылаулар көрсеткіштерінің құрамы: температура мен ылғалдылық, желдің жылдамдығы мен бағыты, қысым, бұлттылық, атмосфералық құбылыстар (тұман, боран, найзағай және т.б.), жауын-шашынның мөлшері мен қарқындылығы, қар жамылғысы, топырақ температурасы (тереңдікте) 20 м дейін), топырақ бетінің жағдайы.</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Су объектілерінде: деңгейі, ағысы, су температурасы, толқындар, ағыстар, мұз жамылғысы, су өсімдіктерінің таралуы, жер асты суларының деңгейі.</w:t>
      </w:r>
    </w:p>
    <w:p w:rsidR="0056126B" w:rsidRPr="0070691A" w:rsidRDefault="0056126B" w:rsidP="0056126B">
      <w:pPr>
        <w:spacing w:after="0" w:line="240" w:lineRule="auto"/>
        <w:ind w:right="-202" w:firstLine="567"/>
        <w:jc w:val="both"/>
        <w:rPr>
          <w:sz w:val="28"/>
          <w:szCs w:val="28"/>
        </w:rPr>
      </w:pPr>
      <w:r w:rsidRPr="0070691A">
        <w:rPr>
          <w:rStyle w:val="2"/>
          <w:rFonts w:eastAsia="Constantia"/>
          <w:sz w:val="28"/>
          <w:szCs w:val="28"/>
        </w:rPr>
        <w:t>Фондық мониторингтің ерекше жағдайларының бірі энергетикалық кәсіпорындарды салу, геологиялық барлау және одан кейінгі тау-кен жұмыстарын жүргізу болжанатын аумақтардың фондық мониторингі болып табылады. Мақсаты – белгілі бір аймаққа ластаушы заттардың жаңа антропогендік көзінің әсер ету дәрежесін анықтау.</w:t>
      </w:r>
    </w:p>
    <w:p w:rsidR="0002641F" w:rsidRDefault="0056126B" w:rsidP="0056126B">
      <w:pPr>
        <w:tabs>
          <w:tab w:val="left" w:pos="6784"/>
        </w:tabs>
        <w:spacing w:after="0" w:line="240" w:lineRule="auto"/>
        <w:ind w:firstLine="567"/>
        <w:jc w:val="both"/>
        <w:rPr>
          <w:rStyle w:val="2"/>
          <w:rFonts w:eastAsia="Constantia"/>
          <w:sz w:val="28"/>
          <w:szCs w:val="28"/>
        </w:rPr>
      </w:pPr>
      <w:r w:rsidRPr="0070691A">
        <w:rPr>
          <w:rStyle w:val="2"/>
          <w:rFonts w:eastAsia="Constantia"/>
          <w:sz w:val="28"/>
          <w:szCs w:val="28"/>
        </w:rPr>
        <w:t>Сондықтан мониторингті ұйымдастыру және мүмкіндігінше ертерек, техникалық жобаны әзірлеуді бастау кезеңінде жүргізу керек.</w:t>
      </w:r>
    </w:p>
    <w:p w:rsidR="0056126B" w:rsidRDefault="0056126B" w:rsidP="0056126B">
      <w:pPr>
        <w:tabs>
          <w:tab w:val="left" w:pos="6784"/>
        </w:tabs>
        <w:spacing w:after="0" w:line="240" w:lineRule="auto"/>
        <w:ind w:firstLine="567"/>
        <w:jc w:val="both"/>
        <w:rPr>
          <w:rStyle w:val="2"/>
          <w:rFonts w:eastAsia="Constantia"/>
          <w:sz w:val="28"/>
          <w:szCs w:val="28"/>
        </w:rPr>
      </w:pPr>
    </w:p>
    <w:p w:rsidR="0056126B" w:rsidRP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56126B">
        <w:rPr>
          <w:rStyle w:val="af"/>
          <w:rFonts w:eastAsiaTheme="minorEastAsia"/>
          <w:sz w:val="28"/>
          <w:szCs w:val="28"/>
          <w:u w:val="none"/>
        </w:rPr>
        <w:t>3-кесте - Жердегі фондық станциялардағы ластаушы заттардың мазмұнын бақылау бағдарламасы</w:t>
      </w:r>
    </w:p>
    <w:tbl>
      <w:tblPr>
        <w:tblW w:w="9508" w:type="dxa"/>
        <w:tblLayout w:type="fixed"/>
        <w:tblCellMar>
          <w:left w:w="10" w:type="dxa"/>
          <w:right w:w="10" w:type="dxa"/>
        </w:tblCellMar>
        <w:tblLook w:val="0000"/>
      </w:tblPr>
      <w:tblGrid>
        <w:gridCol w:w="1478"/>
        <w:gridCol w:w="4486"/>
        <w:gridCol w:w="3544"/>
      </w:tblGrid>
      <w:tr w:rsidR="0056126B" w:rsidRPr="009C3B7F" w:rsidTr="0056126B">
        <w:trPr>
          <w:trHeight w:hRule="exact" w:val="784"/>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сәрсенбі</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0"/>
                <w:rFonts w:eastAsiaTheme="minorEastAsia"/>
                <w:sz w:val="24"/>
                <w:szCs w:val="24"/>
              </w:rPr>
              <w:t>Ластаушы заттар және көрсеткіштер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0"/>
                <w:rFonts w:eastAsiaTheme="minorEastAsia"/>
                <w:sz w:val="24"/>
                <w:szCs w:val="24"/>
              </w:rPr>
              <w:t>Жиілік</w:t>
            </w:r>
          </w:p>
          <w:p w:rsidR="0056126B" w:rsidRPr="009C3B7F" w:rsidRDefault="0056126B" w:rsidP="0056126B">
            <w:pPr>
              <w:spacing w:after="0" w:line="240" w:lineRule="auto"/>
              <w:rPr>
                <w:sz w:val="24"/>
                <w:szCs w:val="24"/>
              </w:rPr>
            </w:pPr>
            <w:r w:rsidRPr="009C3B7F">
              <w:rPr>
                <w:rStyle w:val="275pt0"/>
                <w:rFonts w:eastAsiaTheme="minorEastAsia"/>
                <w:sz w:val="24"/>
                <w:szCs w:val="24"/>
              </w:rPr>
              <w:t>бақылаулар</w:t>
            </w:r>
          </w:p>
        </w:tc>
      </w:tr>
      <w:tr w:rsidR="0056126B" w:rsidRPr="009C3B7F" w:rsidTr="0056126B">
        <w:trPr>
          <w:trHeight w:hRule="exact" w:val="3119"/>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Атмосфера (төменгі бетінен 2 м биіктікте)</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Қалқымалы бөлшектер, атмосфераның аэрозольдік лайлылығы, көміртегі тотығы, көмірқышқыл газы, азот оксидтері, көмірсутектер, күкірт диоксиді, сульфаттар, 3-4-бенз (а) пирен, ДДТ және басқа хлорорганикалық қосылыстар, қорғасын, сынап, кадмий, мышьяк</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күнделікті</w:t>
            </w:r>
          </w:p>
        </w:tc>
      </w:tr>
      <w:tr w:rsidR="0056126B" w:rsidRPr="009C3B7F" w:rsidTr="0056126B">
        <w:trPr>
          <w:trHeight w:hRule="exact" w:val="3121"/>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lastRenderedPageBreak/>
              <w:t>Атмосфералық жауын-шашын, қар жамылғысы</w:t>
            </w:r>
          </w:p>
        </w:tc>
        <w:tc>
          <w:tcPr>
            <w:tcW w:w="4486" w:type="dxa"/>
            <w:tcBorders>
              <w:top w:val="single" w:sz="4" w:space="0" w:color="auto"/>
              <w:left w:val="single" w:sz="4" w:space="0" w:color="auto"/>
            </w:tcBorders>
            <w:shd w:val="clear" w:color="auto" w:fill="FFFFFF"/>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3,4-бенз(а)пирен, DCT және басқа хлорорганикалық қосылыстар, рН, аниондар мен катиондар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Атмосфералық жауын-шашын:</w:t>
            </w:r>
          </w:p>
          <w:p w:rsidR="0056126B" w:rsidRPr="009C3B7F" w:rsidRDefault="0056126B" w:rsidP="0056126B">
            <w:pPr>
              <w:spacing w:after="0" w:line="240" w:lineRule="auto"/>
              <w:rPr>
                <w:sz w:val="24"/>
                <w:szCs w:val="24"/>
              </w:rPr>
            </w:pPr>
            <w:r w:rsidRPr="009C3B7F">
              <w:rPr>
                <w:rStyle w:val="275pt"/>
                <w:rFonts w:eastAsiaTheme="minorEastAsia"/>
                <w:sz w:val="24"/>
                <w:szCs w:val="24"/>
              </w:rPr>
              <w:t>онкүндікке, айға интегралды үлгілер Құрғақ тұндыру: бір айға интегралды үлгі</w:t>
            </w:r>
          </w:p>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Қар жамылғысы: ерігенге дейін қар жамылғысының бүкіл тереңдігі үшін интегралды сынақ</w:t>
            </w:r>
          </w:p>
        </w:tc>
      </w:tr>
      <w:tr w:rsidR="0056126B" w:rsidRPr="009C3B7F" w:rsidTr="0056126B">
        <w:trPr>
          <w:trHeight w:hRule="exact" w:val="1349"/>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Жер үсті, жер асты сулары, түбі</w:t>
            </w:r>
          </w:p>
          <w:p w:rsidR="0056126B" w:rsidRPr="009C3B7F" w:rsidRDefault="0056126B" w:rsidP="0056126B">
            <w:pPr>
              <w:spacing w:after="0" w:line="240" w:lineRule="auto"/>
              <w:rPr>
                <w:sz w:val="24"/>
                <w:szCs w:val="24"/>
              </w:rPr>
            </w:pPr>
            <w:r w:rsidRPr="009C3B7F">
              <w:rPr>
                <w:rStyle w:val="275pt"/>
                <w:rFonts w:eastAsiaTheme="minorEastAsia"/>
                <w:sz w:val="24"/>
                <w:szCs w:val="24"/>
              </w:rPr>
              <w:t>шөгінділер мен қалқымалы заттар</w:t>
            </w:r>
          </w:p>
        </w:tc>
        <w:tc>
          <w:tcPr>
            <w:tcW w:w="4486" w:type="dxa"/>
            <w:tcBorders>
              <w:top w:val="single" w:sz="4" w:space="0" w:color="auto"/>
              <w:left w:val="single" w:sz="4" w:space="0" w:color="auto"/>
            </w:tcBorders>
            <w:shd w:val="clear" w:color="auto" w:fill="FFFFFF"/>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метилсынап, кадмий, мышьяк, 3,4-бенз(а)пирен, ДДТ және басқа хлорорганикалық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Су және қалқымалы заттар: өзіне тән гидрологиялық кезеңдер (су тасқыны, судың аздығы, су тасқыны) Түбіндегі шөгінділер: жылына бір рет</w:t>
            </w:r>
          </w:p>
        </w:tc>
      </w:tr>
      <w:tr w:rsidR="0056126B" w:rsidRPr="009C3B7F" w:rsidTr="0056126B">
        <w:trPr>
          <w:trHeight w:hRule="exact" w:val="1064"/>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Топырақ</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3,4-бенз(а)пирен, ДДТ және басқа 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Жылына бір рет</w:t>
            </w:r>
          </w:p>
        </w:tc>
      </w:tr>
      <w:tr w:rsidR="0056126B" w:rsidRPr="009C3B7F" w:rsidTr="0056126B">
        <w:trPr>
          <w:trHeight w:hRule="exact" w:val="1132"/>
        </w:trPr>
        <w:tc>
          <w:tcPr>
            <w:tcW w:w="1478" w:type="dxa"/>
            <w:tcBorders>
              <w:top w:val="single" w:sz="4" w:space="0" w:color="auto"/>
              <w:lef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Биологиялық</w:t>
            </w:r>
          </w:p>
          <w:p w:rsidR="0056126B" w:rsidRPr="009C3B7F" w:rsidRDefault="0056126B" w:rsidP="0056126B">
            <w:pPr>
              <w:spacing w:after="0" w:line="240" w:lineRule="auto"/>
              <w:rPr>
                <w:sz w:val="24"/>
                <w:szCs w:val="24"/>
              </w:rPr>
            </w:pPr>
            <w:r w:rsidRPr="009C3B7F">
              <w:rPr>
                <w:rStyle w:val="275pt"/>
                <w:rFonts w:eastAsiaTheme="minorEastAsia"/>
                <w:sz w:val="24"/>
                <w:szCs w:val="24"/>
              </w:rPr>
              <w:t>нысандар</w:t>
            </w:r>
          </w:p>
        </w:tc>
        <w:tc>
          <w:tcPr>
            <w:tcW w:w="4486" w:type="dxa"/>
            <w:tcBorders>
              <w:top w:val="single" w:sz="4" w:space="0" w:color="auto"/>
              <w:left w:val="single" w:sz="4" w:space="0" w:color="auto"/>
            </w:tcBorders>
            <w:shd w:val="clear" w:color="auto" w:fill="FFFFFF"/>
            <w:vAlign w:val="bottom"/>
          </w:tcPr>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Қорғасын, сынап, кадмий, мышьяк, 3, 4-бен (а) пирен, ДДТ және басқа хлорорганикалық қосылыстар, биогендік элементтер</w:t>
            </w:r>
          </w:p>
        </w:tc>
        <w:tc>
          <w:tcPr>
            <w:tcW w:w="3544" w:type="dxa"/>
            <w:tcBorders>
              <w:top w:val="single" w:sz="4" w:space="0" w:color="auto"/>
              <w:left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Жиілігі объектінің биологиясына байланысты</w:t>
            </w:r>
          </w:p>
        </w:tc>
      </w:tr>
      <w:tr w:rsidR="0056126B" w:rsidRPr="009C3B7F" w:rsidTr="0056126B">
        <w:trPr>
          <w:trHeight w:hRule="exact" w:val="432"/>
        </w:trPr>
        <w:tc>
          <w:tcPr>
            <w:tcW w:w="9508" w:type="dxa"/>
            <w:gridSpan w:val="3"/>
            <w:tcBorders>
              <w:top w:val="single" w:sz="4" w:space="0" w:color="auto"/>
              <w:left w:val="single" w:sz="4" w:space="0" w:color="auto"/>
              <w:right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Теңіз фондық станцияларында ластаушы заттарды бақылау бағдарламасы</w:t>
            </w:r>
          </w:p>
        </w:tc>
      </w:tr>
      <w:tr w:rsidR="0056126B" w:rsidRPr="009C3B7F" w:rsidTr="0056126B">
        <w:trPr>
          <w:trHeight w:hRule="exact" w:val="1982"/>
        </w:trPr>
        <w:tc>
          <w:tcPr>
            <w:tcW w:w="1478" w:type="dxa"/>
            <w:tcBorders>
              <w:top w:val="single" w:sz="4" w:space="0" w:color="auto"/>
              <w:left w:val="single" w:sz="4" w:space="0" w:color="auto"/>
              <w:bottom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Су</w:t>
            </w:r>
          </w:p>
        </w:tc>
        <w:tc>
          <w:tcPr>
            <w:tcW w:w="4486" w:type="dxa"/>
            <w:tcBorders>
              <w:top w:val="single" w:sz="4" w:space="0" w:color="auto"/>
              <w:left w:val="single" w:sz="4" w:space="0" w:color="auto"/>
              <w:bottom w:val="single" w:sz="4" w:space="0" w:color="auto"/>
            </w:tcBorders>
            <w:shd w:val="clear" w:color="auto" w:fill="FFFFFF"/>
            <w:vAlign w:val="bottom"/>
          </w:tcPr>
          <w:p w:rsidR="0056126B" w:rsidRPr="009C3B7F" w:rsidRDefault="0056126B" w:rsidP="0056126B">
            <w:pPr>
              <w:spacing w:after="0" w:line="240" w:lineRule="auto"/>
              <w:rPr>
                <w:sz w:val="24"/>
                <w:szCs w:val="24"/>
              </w:rPr>
            </w:pPr>
            <w:r w:rsidRPr="009C3B7F">
              <w:rPr>
                <w:rStyle w:val="275pt"/>
                <w:rFonts w:eastAsiaTheme="minorEastAsia"/>
                <w:sz w:val="24"/>
                <w:szCs w:val="24"/>
              </w:rPr>
              <w:t>ластаушы заттарды анықтау (мұнай көмірсутектері, пестицидтер, ауыр металдар, фенолдар, беттік белсенді заттар); қоршаған орта көрсеткіштерін анықтау (рН және</w:t>
            </w:r>
            <w:r>
              <w:rPr>
                <w:rStyle w:val="275pt"/>
                <w:rFonts w:eastAsiaTheme="minorEastAsia"/>
                <w:sz w:val="24"/>
                <w:szCs w:val="24"/>
              </w:rPr>
              <w:t xml:space="preserve"> </w:t>
            </w:r>
            <w:r w:rsidRPr="009C3B7F">
              <w:rPr>
                <w:rStyle w:val="275pt"/>
                <w:rFonts w:eastAsiaTheme="minorEastAsia"/>
                <w:sz w:val="24"/>
                <w:szCs w:val="24"/>
              </w:rPr>
              <w:t>басқалар);</w:t>
            </w:r>
          </w:p>
          <w:p w:rsidR="0056126B" w:rsidRPr="009C3B7F" w:rsidRDefault="0056126B" w:rsidP="0056126B">
            <w:pPr>
              <w:spacing w:after="0" w:line="240" w:lineRule="auto"/>
              <w:jc w:val="both"/>
              <w:rPr>
                <w:sz w:val="24"/>
                <w:szCs w:val="24"/>
              </w:rPr>
            </w:pPr>
            <w:r w:rsidRPr="009C3B7F">
              <w:rPr>
                <w:rStyle w:val="275pt"/>
                <w:rFonts w:eastAsiaTheme="minorEastAsia"/>
                <w:sz w:val="24"/>
                <w:szCs w:val="24"/>
              </w:rPr>
              <w:t>гидрометеорологиялық режимнің көрсеткіштері (тұздылық, су мен ауа температурасы, жел мен ағыстың жылдамдығы мен бағыты, мөлдірлігі, түсі)</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56126B" w:rsidRPr="009C3B7F" w:rsidRDefault="0056126B" w:rsidP="0056126B">
            <w:pPr>
              <w:spacing w:after="0" w:line="240" w:lineRule="auto"/>
              <w:rPr>
                <w:sz w:val="24"/>
                <w:szCs w:val="24"/>
              </w:rPr>
            </w:pPr>
            <w:r w:rsidRPr="009C3B7F">
              <w:rPr>
                <w:rStyle w:val="275pt"/>
                <w:rFonts w:eastAsiaTheme="minorEastAsia"/>
                <w:sz w:val="24"/>
                <w:szCs w:val="24"/>
              </w:rPr>
              <w:t>Маусыма бір рет</w:t>
            </w:r>
          </w:p>
        </w:tc>
      </w:tr>
    </w:tbl>
    <w:p w:rsidR="0056126B" w:rsidRP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56126B" w:rsidRPr="0056126B" w:rsidRDefault="0056126B" w:rsidP="0056126B">
      <w:pPr>
        <w:widowControl w:val="0"/>
        <w:tabs>
          <w:tab w:val="left" w:pos="572"/>
        </w:tabs>
        <w:spacing w:after="0" w:line="240" w:lineRule="auto"/>
        <w:ind w:right="-108" w:firstLine="567"/>
        <w:jc w:val="both"/>
        <w:rPr>
          <w:rStyle w:val="2"/>
          <w:rFonts w:eastAsia="Constantia"/>
          <w:sz w:val="28"/>
          <w:szCs w:val="28"/>
          <w:lang w:val="kk-KZ"/>
        </w:rPr>
      </w:pPr>
      <w:r w:rsidRPr="0056126B">
        <w:rPr>
          <w:rStyle w:val="2"/>
          <w:rFonts w:eastAsia="Constantia"/>
          <w:sz w:val="28"/>
          <w:szCs w:val="28"/>
          <w:lang w:val="kk-KZ"/>
        </w:rPr>
        <w:t>Бұл ретте бақылау бағдарламасында жаңа объект шығаратын ластаушы заттарды ескеру қажет, ал бақылаулар жиілігін мүмкіндігінше арттыру керек (ұзақтығы – кемінде үш жыл).</w:t>
      </w:r>
    </w:p>
    <w:p w:rsidR="0056126B" w:rsidRDefault="0056126B" w:rsidP="0056126B">
      <w:pPr>
        <w:tabs>
          <w:tab w:val="left" w:pos="6784"/>
        </w:tabs>
        <w:spacing w:after="0" w:line="240" w:lineRule="auto"/>
        <w:ind w:firstLine="567"/>
        <w:jc w:val="both"/>
        <w:rPr>
          <w:rFonts w:ascii="Times New Roman" w:hAnsi="Times New Roman" w:cs="Times New Roman"/>
          <w:sz w:val="28"/>
          <w:szCs w:val="28"/>
          <w:lang w:val="kk-KZ"/>
        </w:rPr>
      </w:pPr>
      <w:r w:rsidRPr="00F5430E">
        <w:rPr>
          <w:rStyle w:val="21"/>
          <w:rFonts w:eastAsiaTheme="minorEastAsia"/>
          <w:b w:val="0"/>
          <w:sz w:val="28"/>
          <w:szCs w:val="28"/>
          <w:lang w:val="kk-KZ"/>
        </w:rPr>
        <w:t>Химиялық мониторинг – атмосфераның, жауын-шашынның, жер үсті және жер асты суларының, мұхит және теңіз суларының, топырақтың, түп шөгінділерінің, өсімдіктердің, жануарлардың химиялық құрамын (табиғи және антропогендік шығу тегі) бақылауға және химиялық заттардың таралу динамикасын бақылауға арналған жүйе. ластаушы заттар (кесте).</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Химиялық мониторингтің жаһандық міндеті қоршаған ортаның жоғары басымдылығы жоғары уытты ингредиенттермен ластануының нақты деңгейін анықтау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1"/>
          <w:rFonts w:eastAsiaTheme="minorEastAsia"/>
          <w:sz w:val="28"/>
          <w:szCs w:val="28"/>
          <w:lang w:val="kk-KZ"/>
        </w:rPr>
        <w:t>Биологиялық мониторинг – бұл табиғи экожүйелердің күйі мен өзгерістерін тұрақты бақылау жүйесі және</w:t>
      </w:r>
      <w:r w:rsidRPr="0056126B">
        <w:rPr>
          <w:rStyle w:val="2Constantia85pt"/>
          <w:sz w:val="28"/>
          <w:szCs w:val="28"/>
          <w:lang w:val="kk-KZ"/>
        </w:rPr>
        <w:t xml:space="preserve"> </w:t>
      </w:r>
      <w:r w:rsidRPr="0056126B">
        <w:rPr>
          <w:rStyle w:val="2"/>
          <w:rFonts w:eastAsia="Constantia"/>
          <w:sz w:val="28"/>
          <w:szCs w:val="28"/>
          <w:lang w:val="kk-KZ"/>
        </w:rPr>
        <w:t xml:space="preserve">антропогендік жүктеме жағдайында өзгеретін организмдердің әртүрлі топтарында. Биологиялық мониторингтің мақсаты табиғи экожүйелердің жай-күйі, түрлердің әртүрлілігі, </w:t>
      </w:r>
      <w:r w:rsidRPr="0056126B">
        <w:rPr>
          <w:rStyle w:val="2"/>
          <w:rFonts w:eastAsia="Constantia"/>
          <w:sz w:val="28"/>
          <w:szCs w:val="28"/>
          <w:lang w:val="kk-KZ"/>
        </w:rPr>
        <w:lastRenderedPageBreak/>
        <w:t>өсімдіктердің мекендеу ортасының сапасы туралы ақпарат алу және өсімдіктер мен жануарлар дүниесін сақтау және ұтымды пайдалану үшін антропогендік әсердің әртүрлі деңгейінде экожүйелердің өзгеруін болжау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Биологиялық мониторингтің міндеттері: организмдер популяциясының жағдайын, тірі организмдердің мекендеу орындарына антропогендік әсер ету дәрежесін, мекендеу ортасының сапасын бағалау.</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Биологиялық мониторингтің негізгі бағыттары өсімдіктер мен жануарлар дүниесінің жағдайын зерттеу болып табылады.</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Флора мониторингі келесі жүйелерді қамтиды: орман жүйелерінің мониторингі; шалғындық өсімдіктер; су өсімдіктері; арнайы қорғаныш екпелерінің өсімдіктері.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Өсімдік жамылғысы және оның құрамдас элементтері – фитоценоздар биосфераға дейінгі әртүрлі өлшемдегі экожүйелердің автотрофты ішкі жүйесі болып табылады. Антропогендік әсер ету процесінде пайда болатын биологиялық әртүрліліктің жоғалуы, сондай-ақ қауымдастықтың құрылымы мен өндірістік процестерінің бұзылуы өсімдік жамылғысының негізгі функцияларын жоғалтуға және, сайып келгенде, экожүйелердің деградациясына әкеледі.</w:t>
      </w:r>
    </w:p>
    <w:p w:rsidR="0056126B" w:rsidRPr="0056126B" w:rsidRDefault="0056126B" w:rsidP="0056126B">
      <w:pPr>
        <w:spacing w:after="0" w:line="240" w:lineRule="auto"/>
        <w:ind w:right="-285" w:firstLine="567"/>
        <w:jc w:val="both"/>
        <w:rPr>
          <w:sz w:val="28"/>
          <w:szCs w:val="28"/>
          <w:lang w:val="kk-KZ"/>
        </w:rPr>
      </w:pPr>
      <w:r w:rsidRPr="0056126B">
        <w:rPr>
          <w:rStyle w:val="2"/>
          <w:rFonts w:eastAsia="Constantia"/>
          <w:sz w:val="28"/>
          <w:szCs w:val="28"/>
          <w:lang w:val="kk-KZ"/>
        </w:rPr>
        <w:t>Өсімдік жамылғысының жай-күйін және оған қандай да бір әсер етуі мүмкін факторларды анықтау үшін гербарий жинап, сынақ алаңдарында өсімдіктер бірлестігінің геоботаникалық сипаттамасын құрастыру арқылы далалық зерттеулер жүргізу қажет. Экожүйелерді сипаттау кезінде өсімдіктер бірлестігінің кеңістікте таралуын, олардың ландшафттың басқа компоненттерімен: жер бедерімен, топырақтарымен, астындағы тау жыныстарының табиғатымен, ылғал режимімен және т.б. байланысын зерттеуге ерекше назар аудару керек. Сипатталған өсімдіктер қауымдастығы әрі қарай негізгі экожүйе түрлеріне жіктеледі.</w:t>
      </w:r>
    </w:p>
    <w:p w:rsidR="0056126B" w:rsidRPr="0056126B" w:rsidRDefault="0056126B" w:rsidP="0056126B">
      <w:pPr>
        <w:widowControl w:val="0"/>
        <w:tabs>
          <w:tab w:val="left" w:pos="572"/>
        </w:tabs>
        <w:spacing w:after="0" w:line="240" w:lineRule="auto"/>
        <w:ind w:right="-285" w:firstLine="567"/>
        <w:jc w:val="both"/>
        <w:rPr>
          <w:rStyle w:val="2"/>
          <w:rFonts w:eastAsia="Constantia"/>
          <w:sz w:val="28"/>
          <w:szCs w:val="28"/>
          <w:lang w:val="kk-KZ"/>
        </w:rPr>
      </w:pPr>
      <w:r w:rsidRPr="0056126B">
        <w:rPr>
          <w:rStyle w:val="2"/>
          <w:rFonts w:eastAsia="Constantia"/>
          <w:sz w:val="28"/>
          <w:szCs w:val="28"/>
          <w:lang w:val="kk-KZ"/>
        </w:rPr>
        <w:t>Адамның әсерінен өсімдік жамылғысының өзгеру дәрежесін бағалау үшін биоәртүрлілік пен қауымдастықтың құрылымы сақталған шартты «фон», бұзылмаған немесе аздап бұзылған аумақтар және экожүйелердің әрбір түріндегі олардың антропогендік модификациялары сипатталған. Экожүйелердің күйін және олардың антропогендік бұзылуын бағалау әдістемесін Н.П. Огар және Ю.В. Титов әзірлеген (кеңестік-монғол экспедициясы, 1990 ж.).</w:t>
      </w:r>
    </w:p>
    <w:p w:rsidR="0056126B" w:rsidRPr="0056126B" w:rsidRDefault="0056126B" w:rsidP="0056126B">
      <w:pPr>
        <w:widowControl w:val="0"/>
        <w:tabs>
          <w:tab w:val="left" w:pos="572"/>
        </w:tabs>
        <w:spacing w:after="0" w:line="240" w:lineRule="auto"/>
        <w:ind w:right="-285" w:firstLine="567"/>
        <w:jc w:val="both"/>
        <w:rPr>
          <w:rStyle w:val="21"/>
          <w:rFonts w:eastAsiaTheme="minorEastAsia"/>
          <w:sz w:val="28"/>
          <w:szCs w:val="28"/>
          <w:lang w:val="kk-KZ"/>
        </w:rPr>
      </w:pPr>
      <w:r w:rsidRPr="0056126B">
        <w:rPr>
          <w:rStyle w:val="21"/>
          <w:rFonts w:eastAsiaTheme="minorEastAsia"/>
          <w:sz w:val="28"/>
          <w:szCs w:val="28"/>
          <w:lang w:val="kk-KZ"/>
        </w:rPr>
        <w:t>Табиғи жүйелердің күйі олардың адам тарапынан бұзылу дәрежесіне қарай келесі деңгейлермен бағаланады:</w:t>
      </w:r>
    </w:p>
    <w:p w:rsidR="0056126B" w:rsidRPr="0056126B" w:rsidRDefault="0056126B" w:rsidP="0056126B">
      <w:pPr>
        <w:widowControl w:val="0"/>
        <w:numPr>
          <w:ilvl w:val="0"/>
          <w:numId w:val="39"/>
        </w:numPr>
        <w:tabs>
          <w:tab w:val="left" w:pos="577"/>
        </w:tabs>
        <w:spacing w:after="0" w:line="240" w:lineRule="auto"/>
        <w:ind w:right="580" w:firstLine="500"/>
        <w:jc w:val="both"/>
        <w:rPr>
          <w:sz w:val="28"/>
          <w:szCs w:val="28"/>
          <w:lang w:val="kk-KZ"/>
        </w:rPr>
      </w:pPr>
      <w:r w:rsidRPr="0056126B">
        <w:rPr>
          <w:rStyle w:val="2"/>
          <w:rFonts w:eastAsia="Constantia"/>
          <w:sz w:val="28"/>
          <w:szCs w:val="28"/>
          <w:lang w:val="kk-KZ"/>
        </w:rPr>
        <w:t>табиғи – адамның шаруашылық әрекетімен өзгермеген;</w:t>
      </w:r>
    </w:p>
    <w:p w:rsidR="0056126B" w:rsidRPr="0056126B" w:rsidRDefault="0056126B" w:rsidP="0056126B">
      <w:pPr>
        <w:widowControl w:val="0"/>
        <w:numPr>
          <w:ilvl w:val="0"/>
          <w:numId w:val="39"/>
        </w:numPr>
        <w:tabs>
          <w:tab w:val="left" w:pos="582"/>
        </w:tabs>
        <w:spacing w:after="0" w:line="240" w:lineRule="auto"/>
        <w:ind w:right="-285" w:firstLine="500"/>
        <w:jc w:val="both"/>
        <w:rPr>
          <w:sz w:val="28"/>
          <w:szCs w:val="28"/>
          <w:lang w:val="kk-KZ"/>
        </w:rPr>
      </w:pPr>
      <w:r w:rsidRPr="0056126B">
        <w:rPr>
          <w:rStyle w:val="2"/>
          <w:rFonts w:eastAsia="Constantia"/>
          <w:sz w:val="28"/>
          <w:szCs w:val="28"/>
          <w:lang w:val="kk-KZ"/>
        </w:rPr>
        <w:t>тепе-теңдік - қалпына келтіру процестерінің жылдамдығы антропогендік бұзылу жылдамдығынан жоғары немесе оған тең;</w:t>
      </w:r>
    </w:p>
    <w:p w:rsidR="0056126B" w:rsidRPr="0056126B" w:rsidRDefault="0056126B" w:rsidP="0056126B">
      <w:pPr>
        <w:spacing w:after="0" w:line="240" w:lineRule="auto"/>
        <w:ind w:right="-285" w:firstLine="820"/>
        <w:jc w:val="both"/>
        <w:rPr>
          <w:sz w:val="28"/>
          <w:szCs w:val="28"/>
          <w:lang w:val="kk-KZ"/>
        </w:rPr>
      </w:pPr>
      <w:r w:rsidRPr="0056126B">
        <w:rPr>
          <w:rStyle w:val="2"/>
          <w:rFonts w:eastAsia="Constantia"/>
          <w:sz w:val="28"/>
          <w:szCs w:val="28"/>
          <w:lang w:val="kk-KZ"/>
        </w:rPr>
        <w:t>дағдарыс - бұзылу жылдамдығы табиғаттың өзін-өзі қалпына келтіру жылдамдығынан асып түседі, бірақ әлі күнге дейін табиғатта түбегейлі өзгеріс жоқ;</w:t>
      </w:r>
    </w:p>
    <w:p w:rsidR="0056126B" w:rsidRPr="0056126B" w:rsidRDefault="0056126B" w:rsidP="0056126B">
      <w:pPr>
        <w:widowControl w:val="0"/>
        <w:numPr>
          <w:ilvl w:val="0"/>
          <w:numId w:val="39"/>
        </w:numPr>
        <w:tabs>
          <w:tab w:val="left" w:pos="577"/>
        </w:tabs>
        <w:spacing w:after="0" w:line="240" w:lineRule="auto"/>
        <w:ind w:right="-285" w:firstLine="500"/>
        <w:jc w:val="both"/>
        <w:rPr>
          <w:sz w:val="28"/>
          <w:szCs w:val="28"/>
          <w:lang w:val="kk-KZ"/>
        </w:rPr>
      </w:pPr>
      <w:r w:rsidRPr="0056126B">
        <w:rPr>
          <w:rStyle w:val="2"/>
          <w:rFonts w:eastAsia="Constantia"/>
          <w:sz w:val="28"/>
          <w:szCs w:val="28"/>
          <w:lang w:val="kk-KZ"/>
        </w:rPr>
        <w:t xml:space="preserve">критикалық – антропогендік қысымда бұрыннан бар экожүйелерді өнімділігі азырақтармен кері ауыстыру, бұл процесті ішінара шөлдену деп </w:t>
      </w:r>
      <w:r w:rsidRPr="0056126B">
        <w:rPr>
          <w:rStyle w:val="2"/>
          <w:rFonts w:eastAsia="Constantia"/>
          <w:sz w:val="28"/>
          <w:szCs w:val="28"/>
          <w:lang w:val="kk-KZ"/>
        </w:rPr>
        <w:lastRenderedPageBreak/>
        <w:t>санауға болады;</w:t>
      </w:r>
    </w:p>
    <w:p w:rsidR="0056126B" w:rsidRPr="0056126B" w:rsidRDefault="0056126B" w:rsidP="0056126B">
      <w:pPr>
        <w:widowControl w:val="0"/>
        <w:numPr>
          <w:ilvl w:val="0"/>
          <w:numId w:val="39"/>
        </w:numPr>
        <w:tabs>
          <w:tab w:val="left" w:pos="567"/>
        </w:tabs>
        <w:spacing w:after="0" w:line="240" w:lineRule="auto"/>
        <w:ind w:right="-285" w:firstLine="500"/>
        <w:jc w:val="both"/>
        <w:rPr>
          <w:sz w:val="28"/>
          <w:szCs w:val="28"/>
          <w:lang w:val="kk-KZ"/>
        </w:rPr>
      </w:pPr>
      <w:r w:rsidRPr="0056126B">
        <w:rPr>
          <w:rStyle w:val="2"/>
          <w:rFonts w:eastAsia="Constantia"/>
          <w:sz w:val="28"/>
          <w:szCs w:val="28"/>
          <w:lang w:val="kk-KZ"/>
        </w:rPr>
        <w:t>апатты - өнімсіз экожүйелерді бекітудің қайтымсыз процесі; бұл толық шөлденудің басталуының соңғы, апатты кезеңі.</w:t>
      </w:r>
    </w:p>
    <w:p w:rsidR="0056126B" w:rsidRPr="0056126B" w:rsidRDefault="0056126B" w:rsidP="0056126B">
      <w:pPr>
        <w:spacing w:after="0" w:line="240" w:lineRule="auto"/>
        <w:ind w:right="-285" w:firstLine="500"/>
        <w:jc w:val="both"/>
        <w:rPr>
          <w:b/>
          <w:sz w:val="28"/>
          <w:szCs w:val="28"/>
          <w:lang w:val="kk-KZ"/>
        </w:rPr>
      </w:pPr>
      <w:r w:rsidRPr="0056126B">
        <w:rPr>
          <w:rStyle w:val="21"/>
          <w:rFonts w:eastAsiaTheme="minorEastAsia"/>
          <w:b w:val="0"/>
          <w:sz w:val="28"/>
          <w:szCs w:val="28"/>
          <w:lang w:val="kk-KZ"/>
        </w:rPr>
        <w:t>Бақылау объектілері бойынша мыналар бөлінеді: атмосфералық, ауа, су, топырақ, климаттық мониторинг, өсімдіктердің, жануарлар дүниесінің, халықтың денсаулығын бақылау және т.б.</w:t>
      </w:r>
    </w:p>
    <w:p w:rsidR="0056126B" w:rsidRPr="0056126B" w:rsidRDefault="0056126B" w:rsidP="0056126B">
      <w:pPr>
        <w:spacing w:after="0" w:line="240" w:lineRule="auto"/>
        <w:ind w:right="-285" w:firstLine="500"/>
        <w:jc w:val="both"/>
        <w:rPr>
          <w:sz w:val="28"/>
          <w:szCs w:val="28"/>
          <w:lang w:val="kk-KZ"/>
        </w:rPr>
      </w:pPr>
      <w:r w:rsidRPr="0056126B">
        <w:rPr>
          <w:rStyle w:val="2"/>
          <w:rFonts w:eastAsia="Constantia"/>
          <w:sz w:val="28"/>
          <w:szCs w:val="28"/>
          <w:lang w:val="kk-KZ"/>
        </w:rPr>
        <w:t>Сондай-ақ: әсер ету факторларының мониторингі - әртүрлі химиялық ластаушы заттардың мониторингі (ингредиент мониторингі) және әртүрлі табиғи және физикалық әсер ету факторларының (электромагниттік сәулелену, күн радиациясы, шу дірілдері).</w:t>
      </w:r>
    </w:p>
    <w:p w:rsidR="0056126B" w:rsidRPr="0056126B" w:rsidRDefault="0056126B" w:rsidP="0056126B">
      <w:pPr>
        <w:spacing w:after="0" w:line="240" w:lineRule="auto"/>
        <w:ind w:right="-285" w:firstLine="500"/>
        <w:jc w:val="both"/>
        <w:rPr>
          <w:b/>
          <w:sz w:val="28"/>
          <w:szCs w:val="28"/>
          <w:lang w:val="kk-KZ"/>
        </w:rPr>
      </w:pPr>
      <w:r w:rsidRPr="0056126B">
        <w:rPr>
          <w:rStyle w:val="21"/>
          <w:rFonts w:eastAsiaTheme="minorEastAsia"/>
          <w:b w:val="0"/>
          <w:sz w:val="28"/>
          <w:szCs w:val="28"/>
          <w:lang w:val="kk-KZ"/>
        </w:rPr>
        <w:t>Ластану көздерінің мониторингі – нүктелік стационарлық көздерді (зауыттық құбырлар), нүктелік жылжымалы (көліктік), кеңістіктік (қалалар, химиялық заттар енгізілген кен орындары) көздерін бақылау.</w:t>
      </w:r>
    </w:p>
    <w:p w:rsidR="0056126B" w:rsidRPr="0056126B" w:rsidRDefault="0056126B" w:rsidP="0056126B">
      <w:pPr>
        <w:tabs>
          <w:tab w:val="left" w:pos="9354"/>
        </w:tabs>
        <w:spacing w:after="0" w:line="240" w:lineRule="auto"/>
        <w:ind w:right="-285" w:firstLine="567"/>
        <w:jc w:val="both"/>
        <w:rPr>
          <w:rStyle w:val="21"/>
          <w:rFonts w:eastAsiaTheme="minorEastAsia"/>
          <w:b w:val="0"/>
          <w:sz w:val="28"/>
          <w:szCs w:val="28"/>
          <w:lang w:val="kk-KZ"/>
        </w:rPr>
      </w:pPr>
      <w:r w:rsidRPr="0056126B">
        <w:rPr>
          <w:rStyle w:val="21"/>
          <w:rFonts w:eastAsiaTheme="minorEastAsia"/>
          <w:b w:val="0"/>
          <w:sz w:val="28"/>
          <w:szCs w:val="28"/>
          <w:lang w:val="kk-KZ"/>
        </w:rPr>
        <w:t>Әсер ету тұрғысынан бақылау кеңістіктік және уақытша болуы мүмкін.</w:t>
      </w:r>
    </w:p>
    <w:p w:rsidR="0056126B" w:rsidRPr="0056126B" w:rsidRDefault="0056126B" w:rsidP="0056126B">
      <w:pPr>
        <w:tabs>
          <w:tab w:val="left" w:pos="9354"/>
        </w:tabs>
        <w:spacing w:after="0" w:line="240" w:lineRule="auto"/>
        <w:ind w:right="-285" w:firstLine="567"/>
        <w:jc w:val="both"/>
        <w:rPr>
          <w:b/>
          <w:sz w:val="28"/>
          <w:szCs w:val="28"/>
          <w:lang w:val="kk-KZ"/>
        </w:rPr>
      </w:pPr>
    </w:p>
    <w:p w:rsidR="0056126B" w:rsidRDefault="0056126B" w:rsidP="00F5430E">
      <w:pPr>
        <w:pStyle w:val="53"/>
        <w:numPr>
          <w:ilvl w:val="1"/>
          <w:numId w:val="43"/>
        </w:numPr>
        <w:shd w:val="clear" w:color="auto" w:fill="auto"/>
        <w:tabs>
          <w:tab w:val="left" w:pos="870"/>
        </w:tabs>
        <w:spacing w:before="0" w:after="0" w:line="240" w:lineRule="auto"/>
        <w:jc w:val="both"/>
        <w:rPr>
          <w:sz w:val="28"/>
          <w:szCs w:val="28"/>
        </w:rPr>
      </w:pPr>
      <w:r w:rsidRPr="0070691A">
        <w:rPr>
          <w:sz w:val="28"/>
          <w:szCs w:val="28"/>
        </w:rPr>
        <w:t>Қоршаған ортаның сапасын бағалау</w:t>
      </w:r>
    </w:p>
    <w:p w:rsidR="00F5430E" w:rsidRPr="0070691A" w:rsidRDefault="00F5430E" w:rsidP="00F5430E">
      <w:pPr>
        <w:pStyle w:val="53"/>
        <w:shd w:val="clear" w:color="auto" w:fill="auto"/>
        <w:tabs>
          <w:tab w:val="left" w:pos="870"/>
        </w:tabs>
        <w:spacing w:before="0" w:after="0" w:line="240" w:lineRule="auto"/>
        <w:ind w:left="928"/>
        <w:jc w:val="both"/>
        <w:rPr>
          <w:sz w:val="28"/>
          <w:szCs w:val="28"/>
        </w:rPr>
      </w:pPr>
    </w:p>
    <w:p w:rsidR="0056126B" w:rsidRPr="0070691A" w:rsidRDefault="0056126B" w:rsidP="0056126B">
      <w:pPr>
        <w:spacing w:after="0" w:line="240" w:lineRule="auto"/>
        <w:ind w:right="-285" w:firstLine="500"/>
        <w:jc w:val="both"/>
        <w:rPr>
          <w:sz w:val="28"/>
          <w:szCs w:val="28"/>
        </w:rPr>
      </w:pPr>
      <w:r w:rsidRPr="0070691A">
        <w:rPr>
          <w:rStyle w:val="2"/>
          <w:rFonts w:eastAsia="Constantia"/>
          <w:sz w:val="28"/>
          <w:szCs w:val="28"/>
        </w:rPr>
        <w:t>Табиғат объектілері мен адамдар үшін техногенездің аса ауқымды және қауіпті салдары табиғи ортаның ластануында, яғни қоршаған ортаға түсуінде немесе оған әдетте тән емес жаңа физикалық, химиялық, ақпараттық немесе биологиялық агенттердің пайда болуымен көрінеді. оның немесе қарастырылған уақыттағы табиғи ұзақ мерзімді орташа мәннен асуы (оның шектен тыс ауытқуы шегінде) олардың шоғырлану деңгейі. Ластану техногендік және табиғи процестердің әсерінен болуы мүмкін.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Мониторингтік зерттеулердің маңызды бағыты қоршаған ортаның сапасын бағалау болып табылады. Табиғи ортаның сапасы – оның сипаттамаларына сәйкестік дәрежесі адам қажеттіліктері мен технологиялық талаптар. Табиғи ортаның сапасын стандарттау принципі (табиғи ортаға адамның рұқсат етілген шекті әсер ету стандарттарын белгілеу) қоршаған ортаны қорғаудың барлық шараларының негізі болып табылады.</w:t>
      </w:r>
    </w:p>
    <w:p w:rsidR="0056126B" w:rsidRPr="0070691A" w:rsidRDefault="0056126B" w:rsidP="0056126B">
      <w:pPr>
        <w:pStyle w:val="53"/>
        <w:shd w:val="clear" w:color="auto" w:fill="auto"/>
        <w:spacing w:before="0" w:after="0" w:line="240" w:lineRule="auto"/>
        <w:ind w:left="400" w:firstLine="380"/>
        <w:jc w:val="both"/>
        <w:rPr>
          <w:sz w:val="28"/>
          <w:szCs w:val="28"/>
        </w:rPr>
      </w:pPr>
      <w:r w:rsidRPr="0070691A">
        <w:rPr>
          <w:sz w:val="28"/>
          <w:szCs w:val="28"/>
        </w:rPr>
        <w:t>Қоршаған ортаның сапасын бағалау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экономикалық қызметтің тұрақты дамуы жағдайында халықтың экологиялық қауіпсіздігіне, генофондтың сақталуына, табиғи ресурстарды ұтымды пайдалану мен молықтыруды қамтамасыз етуге кепілдік беретін әсер ету стандарттарын белгілеу мақсатында шығарылады. Экологиялық стандарттардың шекті мәні неғұрлым төмен болса, соғұрлым қоршаған ортаның сапасы жоғары болады. Дегенмен, жоғары сапа сәйкесінше жоғары шығындарды, тиімді технологияларды және өте сезімтал басқаруды талап етеді. Сондықтан қоғамның даму деңгейі көтерілген сайын қоршаған орта сапасының стандарттары да қатал бола түседі.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Табиғи орта сапасының негізгі кешенді стандарты антропогендік жүктеменің рұқсат етілген нормасы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 xml:space="preserve">Адам үшін шекті рұқсат етілген концентрациялардың нормаларын әзірлеу кезінде (санитариялық-гигиеналық тәсіл) өте қатаң критерий қарастырылады - </w:t>
      </w:r>
      <w:r w:rsidRPr="0070691A">
        <w:rPr>
          <w:rStyle w:val="2"/>
          <w:rFonts w:eastAsia="Constantia"/>
          <w:sz w:val="28"/>
          <w:szCs w:val="28"/>
        </w:rPr>
        <w:lastRenderedPageBreak/>
        <w:t>қазіргі және болашақта адам жағдайындағы нормадан ауытқулардың және оның әсер етуіне кез келген байқалатын реакциялардың болмауы. Табиғи ортаның сапасын реттеу экологиялық тұрғыдан қолайлы жүктемелерді анықтаудан басталуы керек, ал аймақтық табиғатты пайдалану аумақтың экологиялық «шыдамдылығына» сәйкес келуі керек.</w:t>
      </w:r>
    </w:p>
    <w:p w:rsidR="0056126B" w:rsidRPr="0048325F" w:rsidRDefault="0056126B" w:rsidP="0056126B">
      <w:pPr>
        <w:spacing w:after="0" w:line="240" w:lineRule="auto"/>
        <w:ind w:right="-285" w:firstLine="567"/>
        <w:jc w:val="both"/>
        <w:rPr>
          <w:b/>
          <w:sz w:val="28"/>
          <w:szCs w:val="28"/>
        </w:rPr>
      </w:pPr>
      <w:r w:rsidRPr="0048325F">
        <w:rPr>
          <w:rStyle w:val="21"/>
          <w:rFonts w:eastAsiaTheme="minorEastAsia"/>
          <w:b w:val="0"/>
          <w:sz w:val="28"/>
          <w:szCs w:val="28"/>
        </w:rPr>
        <w:t>Рұқсат етілген шекті концентрация (ШРК) – топырақтағы, ауадағы немесе су ортасындағы ластаушы заттың адамға тұрақты немесе уақытша әсер ету кезінде оның денсаулығына әсер етпейтін және оның ұрпақтарына теріс әсер етпейтін мөлшері. Соңғы кездері ШРК анықтау кезінде ластанудың адам денсаулығына әсер ету дәрежесі ғана емес, сонымен бірге бұл ластанулардың жабайы жануарларға, өсімдіктерге, саңырауқұлақтарға, микроорганизмдерге, сондай-ақ жалпы табиғи қауымдастықтарға әсері де ескеріледі.</w:t>
      </w:r>
    </w:p>
    <w:p w:rsidR="0056126B" w:rsidRPr="0070691A" w:rsidRDefault="0056126B" w:rsidP="0056126B">
      <w:pPr>
        <w:tabs>
          <w:tab w:val="left" w:pos="4772"/>
        </w:tabs>
        <w:spacing w:after="0" w:line="240" w:lineRule="auto"/>
        <w:ind w:right="-285" w:firstLine="567"/>
        <w:jc w:val="both"/>
        <w:rPr>
          <w:sz w:val="28"/>
          <w:szCs w:val="28"/>
        </w:rPr>
      </w:pPr>
      <w:r w:rsidRPr="0070691A">
        <w:rPr>
          <w:rStyle w:val="21"/>
          <w:rFonts w:eastAsiaTheme="minorEastAsia"/>
          <w:b w:val="0"/>
          <w:sz w:val="28"/>
          <w:szCs w:val="28"/>
        </w:rPr>
        <w:t>Жұмыс аймағының ауасындағы зиянды заттың шекті рұқсат етілген концентрациясы (ШЖҚ) күнделікті (демалыс күндерін қоспағанда) жұмыс кезінде 8 сағат немесе басқа ұзақтықта, бірақ аптасына 41 сағаттан аспайтын концентрация болып табылады. бүкіл жұмыс тәжірибесі ауру тудырмауы керек</w:t>
      </w:r>
      <w:r w:rsidRPr="0070691A">
        <w:rPr>
          <w:rStyle w:val="2Constantia85pt"/>
          <w:sz w:val="28"/>
          <w:szCs w:val="28"/>
        </w:rPr>
        <w:t xml:space="preserve"> </w:t>
      </w:r>
      <w:r w:rsidRPr="0070691A">
        <w:rPr>
          <w:rStyle w:val="2"/>
          <w:rFonts w:eastAsia="Constantia"/>
          <w:sz w:val="28"/>
          <w:szCs w:val="28"/>
        </w:rPr>
        <w:t>немесе денсаулық проблемалары,</w:t>
      </w:r>
      <w:r w:rsidRPr="0070691A">
        <w:rPr>
          <w:rStyle w:val="2"/>
          <w:rFonts w:eastAsia="Constantia"/>
          <w:sz w:val="28"/>
          <w:szCs w:val="28"/>
        </w:rPr>
        <w:tab/>
        <w:t>анықтауға болады</w:t>
      </w:r>
      <w:r>
        <w:rPr>
          <w:rStyle w:val="2"/>
          <w:rFonts w:eastAsia="Constantia"/>
          <w:sz w:val="28"/>
          <w:szCs w:val="28"/>
        </w:rPr>
        <w:t xml:space="preserve"> </w:t>
      </w:r>
      <w:r w:rsidRPr="0070691A">
        <w:rPr>
          <w:rStyle w:val="2"/>
          <w:rFonts w:eastAsia="Constantia"/>
          <w:sz w:val="28"/>
          <w:szCs w:val="28"/>
        </w:rPr>
        <w:t>қазіргі және кейінгі ұрпақтардың жұмыс процесінде немесе ұзақ мерзімді өмірінде қазіргі заманғы зерттеу әдістері.</w:t>
      </w:r>
    </w:p>
    <w:p w:rsidR="0056126B" w:rsidRPr="0070691A" w:rsidRDefault="0056126B" w:rsidP="0056126B">
      <w:pPr>
        <w:pStyle w:val="53"/>
        <w:shd w:val="clear" w:color="auto" w:fill="auto"/>
        <w:tabs>
          <w:tab w:val="left" w:pos="4772"/>
        </w:tabs>
        <w:spacing w:before="0" w:after="0" w:line="240" w:lineRule="auto"/>
        <w:ind w:right="-285" w:firstLine="567"/>
        <w:jc w:val="both"/>
        <w:rPr>
          <w:b w:val="0"/>
          <w:sz w:val="28"/>
          <w:szCs w:val="28"/>
        </w:rPr>
      </w:pPr>
      <w:r w:rsidRPr="0070691A">
        <w:rPr>
          <w:b w:val="0"/>
          <w:sz w:val="28"/>
          <w:szCs w:val="28"/>
        </w:rPr>
        <w:t>Максималды рұқсат етілген концентрация</w:t>
      </w:r>
      <w:r w:rsidRPr="0070691A">
        <w:rPr>
          <w:b w:val="0"/>
          <w:sz w:val="28"/>
          <w:szCs w:val="28"/>
        </w:rPr>
        <w:tab/>
        <w:t>орташа тәуліктік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(MPCs) - елді мекендердің ауасындағы зиянды заттың концентрациясы, ол адамға тікелей немесе жанама әсер етпеуі керек, шексіз ұзақ (жыл) деммен жұту.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Рұқсат етілген ең жоғары концентрация – бір реттік шекті (MPCmr) – 20 минут бойы ингаляция кезінде адам ағзасында рефлекторлық (соның ішінде субсенсорлық) реакцияларды тудырмайтын елді мекендердің ауасындағы зиянды заттың концентрациясы.</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Тұрмыстық және шаруашылық-тұрмыстық суды пайдалану үшін су қоймасының суындағы рұқсат етілген шекті концентрация (ШРК) адам ағзасына өмір бойы және оның денсаулығына тікелей немесе жанама әсер етпейтін судағы зиянды заттың концентрациясы болып табылады. кейінгі ұрпақтар және суды пайдаланудың гигиеналық жағдайларын нашарлатпауы керек.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Балық шаруашылығы мақсатында пайдаланылатын су қоймасының суындағы рұқсат етілетін шекті концентрация (ШРК) судағы зиянды заттың концентрациясы болып табылады, ол балық популяциясына, ең алдымен кәсіптік популяцияларға зиянды әсер етпеуі керек.</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Егістік топырақ қабатындағы шекті рұқсат етілген концентрация (ШРК) – топырақпен жанасатын қоршаған ортаға және адам денсаулығына тікелей немесе жанама теріс әсер етпеуі тиіс топырақтың жоғарғы, егістік қабатындағы зиянды заттың концентрациясы, өйткені сондай-ақ топырақтың өзін-өзі тазарту қабілетіне байланысты.</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 xml:space="preserve">Азық-түліктегі зиянды заттардың шекті рұқсат етілген концентрациясы (рұқсат етілген қалдық мөлшері) – тағамдағы зиянды заттың адам </w:t>
      </w:r>
      <w:r w:rsidRPr="0070691A">
        <w:rPr>
          <w:rStyle w:val="21"/>
          <w:rFonts w:eastAsiaTheme="minorEastAsia"/>
          <w:b w:val="0"/>
          <w:sz w:val="28"/>
          <w:szCs w:val="28"/>
        </w:rPr>
        <w:lastRenderedPageBreak/>
        <w:t>денсаулығына ауруды немесе ауытқуларды шексіз ұзақ уақыт бойына (тәуліктік әсер ету кезінде) тудырмайтын концентрациясы.</w:t>
      </w:r>
    </w:p>
    <w:p w:rsidR="0056126B" w:rsidRPr="0070691A" w:rsidRDefault="0056126B" w:rsidP="0056126B">
      <w:pPr>
        <w:pStyle w:val="53"/>
        <w:shd w:val="clear" w:color="auto" w:fill="auto"/>
        <w:spacing w:before="0" w:after="0" w:line="240" w:lineRule="auto"/>
        <w:ind w:left="240" w:firstLine="380"/>
        <w:jc w:val="both"/>
        <w:rPr>
          <w:sz w:val="28"/>
          <w:szCs w:val="28"/>
        </w:rPr>
      </w:pPr>
      <w:r w:rsidRPr="0070691A">
        <w:rPr>
          <w:sz w:val="28"/>
          <w:szCs w:val="28"/>
        </w:rPr>
        <w:t>Иондаушы сәулеленудің ең жоғары рұқсат етілген дозасы (SDA)</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 шектеусіз уақыт бойы жүйелі түрде әсер еткенде ағзада қазіргі заманғы әдістермен анықталатын ауыртпалықсыз өзгерістерді тудырмайтын сәулелену мөлшері (СДА белгіленген мәні жұмыс</w:t>
      </w:r>
      <w:r w:rsidRPr="0070691A">
        <w:rPr>
          <w:rStyle w:val="2Constantia85pt"/>
          <w:sz w:val="28"/>
          <w:szCs w:val="28"/>
        </w:rPr>
        <w:t xml:space="preserve"> </w:t>
      </w:r>
      <w:r w:rsidRPr="0070691A">
        <w:rPr>
          <w:rStyle w:val="2"/>
          <w:rFonts w:eastAsia="Constantia"/>
          <w:sz w:val="28"/>
          <w:szCs w:val="28"/>
        </w:rPr>
        <w:t xml:space="preserve">күніне 0,017 рем немесе жылына 5 рем сәйкес келеді). </w:t>
      </w:r>
    </w:p>
    <w:p w:rsidR="0056126B" w:rsidRPr="0070691A" w:rsidRDefault="0056126B" w:rsidP="0056126B">
      <w:pPr>
        <w:pStyle w:val="53"/>
        <w:numPr>
          <w:ilvl w:val="0"/>
          <w:numId w:val="41"/>
        </w:numPr>
        <w:shd w:val="clear" w:color="auto" w:fill="auto"/>
        <w:tabs>
          <w:tab w:val="left" w:pos="1154"/>
        </w:tabs>
        <w:spacing w:before="0" w:after="0" w:line="240" w:lineRule="auto"/>
        <w:ind w:right="-285" w:firstLine="567"/>
        <w:jc w:val="both"/>
        <w:rPr>
          <w:sz w:val="28"/>
          <w:szCs w:val="28"/>
        </w:rPr>
      </w:pPr>
      <w:r w:rsidRPr="0070691A">
        <w:rPr>
          <w:sz w:val="28"/>
          <w:szCs w:val="28"/>
        </w:rPr>
        <w:t>Мониторингтік зерттеулерді жүзеге асырудың құқықтық негіздері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Қазақстан Республикасындағы табиғат пайдаланушылардың қоршаған ортаның мониторингіне қойылатын заңнамалық және нормативтік талаптар (Е.А.Скольская, В.Н.Уваров бойынша).</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Өндірістік экологиялық бақылауды және оның шеңберінде өндірістік мониторингті жүргізу Қазақстан Республикасындағы табиғатты пайдаланудың міндетті шарты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Соңғы бірнеше жылда біздің заңнамада экологиялық мониторингке қатысты маңызды өзгерістер болды. «Қазақстан Республикасының қоршаған ортаны қорғау туралы» Заңы (1997 ж.), «Атмосфералық ауаны қорғау туралы» Заңы (2002 ж.), «Біртұтас мемлекетті ұйымдастыру және ұстау ережелері» сияқты бірқатар заңнамалық және нормативтік-құқықтық актілер. Қоршаған орта мен табиғи ресурстар мониторингі жүйесі» (2001 ж.), «Өндірістік мониторинг жүргізудің үлгілік ережелері» (2007 ж.) және басқа да бірқатар актілер 2007 жылы Қазақстан Республикасының Экологиялық кодексінің қолданысқа енгізілуіне байланысты күшін жойды.</w:t>
      </w:r>
    </w:p>
    <w:p w:rsidR="0056126B" w:rsidRPr="0070691A" w:rsidRDefault="0056126B" w:rsidP="0056126B">
      <w:pPr>
        <w:tabs>
          <w:tab w:val="right" w:pos="6444"/>
        </w:tabs>
        <w:spacing w:after="0" w:line="240" w:lineRule="auto"/>
        <w:ind w:right="-285" w:firstLine="567"/>
        <w:jc w:val="both"/>
        <w:rPr>
          <w:sz w:val="28"/>
          <w:szCs w:val="28"/>
        </w:rPr>
      </w:pPr>
      <w:r w:rsidRPr="0070691A">
        <w:rPr>
          <w:rStyle w:val="2"/>
          <w:rFonts w:eastAsia="Constantia"/>
          <w:sz w:val="28"/>
          <w:szCs w:val="28"/>
        </w:rPr>
        <w:t>Қазақстан Республикасының Экологиялық кодексінің 137-бабында экологиялық мониторингтің мынадай тұжырымдамасы берілген:</w:t>
      </w:r>
      <w:r w:rsidRPr="0070691A">
        <w:rPr>
          <w:rStyle w:val="2"/>
          <w:rFonts w:eastAsia="Constantia"/>
          <w:sz w:val="28"/>
          <w:szCs w:val="28"/>
        </w:rPr>
        <w:tab/>
      </w:r>
      <w:r>
        <w:rPr>
          <w:rStyle w:val="2"/>
          <w:rFonts w:eastAsia="Constantia"/>
          <w:sz w:val="28"/>
          <w:szCs w:val="28"/>
        </w:rPr>
        <w:t xml:space="preserve"> </w:t>
      </w:r>
      <w:r w:rsidRPr="0070691A">
        <w:rPr>
          <w:rStyle w:val="2"/>
          <w:rFonts w:eastAsia="Constantia"/>
          <w:sz w:val="28"/>
          <w:szCs w:val="28"/>
        </w:rPr>
        <w:t>«Мемлекет</w:t>
      </w:r>
      <w:r>
        <w:rPr>
          <w:rStyle w:val="2"/>
          <w:rFonts w:eastAsia="Constantia"/>
          <w:sz w:val="28"/>
          <w:szCs w:val="28"/>
        </w:rPr>
        <w:t xml:space="preserve"> </w:t>
      </w:r>
      <w:r w:rsidRPr="0070691A">
        <w:rPr>
          <w:rStyle w:val="2"/>
          <w:rFonts w:eastAsia="Constantia"/>
          <w:sz w:val="28"/>
          <w:szCs w:val="28"/>
        </w:rPr>
        <w:t>экологиялық мониторинг (қоршаған ортаның және табиғи ресурстардың мониторингі) – табиғи және антропогендік факторлардың әсерінен олардың жай-күйінің өзгеруін бағалау, болжау және бақылау мақсатында қоршаған ортаның, табиғи ресурстардың жай-күйін бақылаудың кешенді жүйесі. Осылайша, Экологиялық кодексте «қоршаған ортаның мониторингі» және «қоршаған орта мен табиғи ресурстардың мониторингі» терминдері анықталған.</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Қоршаған ортаны қорғау және табиғи ресурстар мониторингінің бірыңғай мемлекеттік жүйесі (EGSM OS және PR) қоршаған орта мен табиғи ресурстардың жай-күйіне мониторингті, сондай-ақ қоршаған орта мен табиғи ресурстардың нақты жай-күйі туралы деректерді талдауды қамтитын көп мақсатты ақпараттық жүйе болып табылады. экологиялық қауіпсіздікті қамтамасыз ету, Қазақстан Республикасының табиғи ресурстарын сақтау, молықтыру және ұтымды пайдалану ресурстары.</w:t>
      </w:r>
    </w:p>
    <w:p w:rsidR="0056126B" w:rsidRPr="0070691A" w:rsidRDefault="0056126B" w:rsidP="0056126B">
      <w:pPr>
        <w:widowControl w:val="0"/>
        <w:tabs>
          <w:tab w:val="left" w:pos="572"/>
        </w:tabs>
        <w:spacing w:after="0" w:line="240" w:lineRule="auto"/>
        <w:ind w:right="-285" w:firstLine="567"/>
        <w:jc w:val="both"/>
        <w:rPr>
          <w:rStyle w:val="21"/>
          <w:rFonts w:eastAsiaTheme="minorEastAsia"/>
          <w:b w:val="0"/>
          <w:sz w:val="28"/>
          <w:szCs w:val="28"/>
        </w:rPr>
      </w:pPr>
      <w:r w:rsidRPr="0070691A">
        <w:rPr>
          <w:rStyle w:val="21"/>
          <w:rFonts w:eastAsiaTheme="minorEastAsia"/>
          <w:b w:val="0"/>
          <w:sz w:val="28"/>
          <w:szCs w:val="28"/>
        </w:rPr>
        <w:t>USSM OS және PR мақсаты – басқарушылық және экономикалық шешімдерді қабылдауға ақпараттық қолдау көрсету және табиғи ресурстарды пайдалануды бақылау, халықты ақпараттандыру.</w:t>
      </w:r>
    </w:p>
    <w:p w:rsidR="0056126B" w:rsidRPr="0070691A" w:rsidRDefault="0056126B" w:rsidP="0056126B">
      <w:pPr>
        <w:spacing w:after="0" w:line="240" w:lineRule="auto"/>
        <w:ind w:left="160" w:right="540"/>
        <w:rPr>
          <w:sz w:val="28"/>
          <w:szCs w:val="28"/>
        </w:rPr>
      </w:pPr>
      <w:r w:rsidRPr="0070691A">
        <w:rPr>
          <w:rStyle w:val="2"/>
          <w:rFonts w:eastAsia="Constantia"/>
          <w:sz w:val="28"/>
          <w:szCs w:val="28"/>
        </w:rPr>
        <w:lastRenderedPageBreak/>
        <w:t>қоршаған ортаның жағдайы және қоршаған орта факторларының халықтың денсаулығына әсері</w:t>
      </w:r>
    </w:p>
    <w:p w:rsidR="0056126B" w:rsidRPr="0048325F" w:rsidRDefault="0056126B" w:rsidP="0056126B">
      <w:pPr>
        <w:spacing w:after="0" w:line="240" w:lineRule="auto"/>
        <w:ind w:right="-285" w:firstLine="540"/>
        <w:jc w:val="both"/>
        <w:rPr>
          <w:b/>
          <w:sz w:val="28"/>
          <w:szCs w:val="28"/>
        </w:rPr>
      </w:pPr>
      <w:r w:rsidRPr="0048325F">
        <w:rPr>
          <w:rStyle w:val="21"/>
          <w:rFonts w:eastAsiaTheme="minorEastAsia"/>
          <w:b w:val="0"/>
          <w:sz w:val="28"/>
          <w:szCs w:val="28"/>
        </w:rPr>
        <w:t>USSM OS және PR негізгі міндеттері: қоршаған орта мен табиғи ресурстардың жай-күйіне, сондай-ақ оларға антропогендік әсер ету көздеріне тұрақты мониторинг жүргізу; республиканың бүкіл аумағында және жекелеген облыстар аумағында қоршаған ортаның, табиғи ресурстардың нақты жай-күйін талдау, бағалау, сондай-ақ оның өзгерістері мен халықтың денсаулығына әсерін болжау; қоршаған орта мен табиғи ресурстардың жай-күйі туралы ақпаратты сақтау және жинақтау.</w:t>
      </w:r>
    </w:p>
    <w:p w:rsidR="0056126B" w:rsidRPr="0048325F" w:rsidRDefault="0056126B" w:rsidP="0056126B">
      <w:pPr>
        <w:spacing w:after="0" w:line="240" w:lineRule="auto"/>
        <w:ind w:right="-285" w:firstLine="540"/>
        <w:jc w:val="both"/>
        <w:rPr>
          <w:b/>
          <w:sz w:val="28"/>
          <w:szCs w:val="28"/>
        </w:rPr>
      </w:pPr>
      <w:r w:rsidRPr="0048325F">
        <w:rPr>
          <w:rStyle w:val="21"/>
          <w:rFonts w:eastAsiaTheme="minorEastAsia"/>
          <w:b w:val="0"/>
          <w:sz w:val="28"/>
          <w:szCs w:val="28"/>
        </w:rPr>
        <w:t>USSM OS және PR негізгі функциялары: олардың өзгерістерін бағалау үшін жеткілікті жиілікпен қоршаған ортаның барлық параметрлеріне аспаптық, аналитикалық және басқа әдістермен бақылаулар жүргізу; барлық экологиялық ақпаратты жинау және тіркеу, қоршаған орта және табиғи ресурстар туралы ақпараттық деректер банкі мен кадастрларды жүргізу; табиғи ортаға әсер ету сипаттамаларының, ластану деңгейінің өзгеруі мен оның салдарларының арасындағы байланысты анықтау; өңірлік, республикалық және халықаралық деңгейде қоршаған ортаның, табиғи ресурстардың жай-күйі туралы ақпарат алмасуды ұйымдастыру; орталық атқарушы органдар, олардың аумақтық бөлімшелері, кәсіпорындар, мекемелер, ұйымдар жүзеге асыратын қоршаған орта мен табиғи ресурстар мониторингінің бірыңғай әдістемелік және метрологиялық базасын қамтамасыз ету, меншік нысанына қарамастан; қоршаған орта мен табиғи ресурстар мониторингі саласында ғылыми-зерттеу және тәжірибелік-конструкторлық жұмыстарды жүргізуді негіздеу; мемлекеттік атқарушы органдарды жеке, заңды тұлғаларды және халықты USSM ОЖ және PR шеңберінде алынған ақпаратпен қамтамасыз ету.</w:t>
      </w:r>
    </w:p>
    <w:p w:rsidR="0056126B" w:rsidRPr="0048325F" w:rsidRDefault="0056126B" w:rsidP="0056126B">
      <w:pPr>
        <w:spacing w:after="0" w:line="240" w:lineRule="auto"/>
        <w:ind w:right="-285" w:firstLine="567"/>
        <w:jc w:val="both"/>
        <w:rPr>
          <w:b/>
          <w:sz w:val="28"/>
          <w:szCs w:val="28"/>
        </w:rPr>
      </w:pPr>
      <w:r w:rsidRPr="0048325F">
        <w:rPr>
          <w:rStyle w:val="21"/>
          <w:rFonts w:eastAsiaTheme="minorEastAsia"/>
          <w:b w:val="0"/>
          <w:sz w:val="28"/>
          <w:szCs w:val="28"/>
        </w:rPr>
        <w:t>Қоршаған орта мен табиғи ресурстар мониторингінің Бірыңғай мемлекеттік жүйесінің мазмұны мониторингтің келесі ішкі жүйелерінен тұрады: қоршаған ортаның жай-күйінің мониторингі; табиғи ресурстар мониторингі; бақылаудың ерекше түрлері.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Аумақтық салаға байланысты USSM ОС және PR республикалық, аймақтық және жергілікті деңгейлері бөлінеді (Экологиялық кодекстің 144-бабы):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 республикалық деңгей өз құрамындағы республикалық маңызы бар ірі облыстар мен жекелеген объектілерді бөлумен республиканың бүкіл аумағын қамтиды. Республикалық деңгейде USSM ОЖ және PR жұмыс істеуі</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қоршаған ортаны қорғау, табиғи ресурстарды ұтымды пайдалану, экологиялық қауіпсіздік саласындағы басшылықты ақпараттық қамтамасыз ету мәселелерін шешеді;</w:t>
      </w:r>
    </w:p>
    <w:p w:rsidR="0056126B" w:rsidRPr="0070691A" w:rsidRDefault="0056126B" w:rsidP="0056126B">
      <w:pPr>
        <w:widowControl w:val="0"/>
        <w:numPr>
          <w:ilvl w:val="0"/>
          <w:numId w:val="39"/>
        </w:numPr>
        <w:tabs>
          <w:tab w:val="left" w:pos="1026"/>
        </w:tabs>
        <w:spacing w:after="0" w:line="240" w:lineRule="auto"/>
        <w:ind w:right="-285" w:firstLine="567"/>
        <w:jc w:val="both"/>
        <w:rPr>
          <w:sz w:val="28"/>
          <w:szCs w:val="28"/>
        </w:rPr>
      </w:pPr>
      <w:r w:rsidRPr="0070691A">
        <w:rPr>
          <w:rStyle w:val="2"/>
          <w:rFonts w:eastAsia="Constantia"/>
          <w:sz w:val="28"/>
          <w:szCs w:val="28"/>
        </w:rPr>
        <w:t>аймақтық деңгей әкімшілік, шаруашылық, басқа да шекараларды, экологиялық қауіпті аймақтарды, сондай-ақ қоршаған ортаның жай-күйіне әсер ететін табиғи және техногендік факторлар кешенін ескере отырып, физикалық-географиялық нысандардың ерекшеліктері негізінде ұйымдастырылады. және табиғи ресурстарды пайдалану және жергілікті өкілді және атқарушы органдардың құзыретіне жататын ақпаратты басқару мәселелерін шешеді;</w:t>
      </w:r>
    </w:p>
    <w:p w:rsidR="0056126B" w:rsidRPr="0070691A" w:rsidRDefault="0056126B" w:rsidP="0056126B">
      <w:pPr>
        <w:widowControl w:val="0"/>
        <w:numPr>
          <w:ilvl w:val="0"/>
          <w:numId w:val="39"/>
        </w:numPr>
        <w:tabs>
          <w:tab w:val="left" w:pos="1022"/>
        </w:tabs>
        <w:spacing w:after="0" w:line="240" w:lineRule="auto"/>
        <w:ind w:right="-285" w:firstLine="567"/>
        <w:jc w:val="both"/>
        <w:rPr>
          <w:sz w:val="28"/>
          <w:szCs w:val="28"/>
        </w:rPr>
      </w:pPr>
      <w:r w:rsidRPr="0070691A">
        <w:rPr>
          <w:rStyle w:val="2"/>
          <w:rFonts w:eastAsia="Constantia"/>
          <w:sz w:val="28"/>
          <w:szCs w:val="28"/>
        </w:rPr>
        <w:lastRenderedPageBreak/>
        <w:t>жергілікті деңгей әлеуметтік-экономикалық маңызды салалардағы қоршаған ортаның құрамдас бөліктерін егжей-тегжейлі зерттеу мақсатында ұйымдастырылады.</w:t>
      </w:r>
    </w:p>
    <w:p w:rsidR="0056126B" w:rsidRPr="0048325F" w:rsidRDefault="0056126B" w:rsidP="0056126B">
      <w:pPr>
        <w:spacing w:after="0" w:line="240" w:lineRule="auto"/>
        <w:ind w:right="-285" w:firstLine="567"/>
        <w:jc w:val="both"/>
        <w:rPr>
          <w:sz w:val="28"/>
          <w:szCs w:val="28"/>
        </w:rPr>
      </w:pPr>
      <w:r w:rsidRPr="0048325F">
        <w:rPr>
          <w:rStyle w:val="21"/>
          <w:rFonts w:eastAsiaTheme="minorEastAsia"/>
          <w:b w:val="0"/>
          <w:sz w:val="28"/>
          <w:szCs w:val="28"/>
        </w:rPr>
        <w:t>USSM OS және PR бірыңғай дерекқорын жүргізуді, оның ішінде барлық ішкі жүйелер бойынша деректерді, сондай-ақ қоршаған орта мен табиғи ресурстардың нақты жай-күйі туралы ақпаратты жалпылауды, бағалауды және талдауды уәкілетті мемлекеттік органдар мен олардың аумақтық бөлімшелері Қазақстан Республикасының заңнамасында белгіленген тәртіппен жүзеге асырады. олардың құзыреті</w:t>
      </w:r>
    </w:p>
    <w:p w:rsidR="0056126B" w:rsidRPr="0048325F" w:rsidRDefault="0056126B" w:rsidP="0056126B">
      <w:pPr>
        <w:spacing w:after="0" w:line="240" w:lineRule="auto"/>
        <w:ind w:right="-285" w:firstLine="567"/>
        <w:jc w:val="both"/>
        <w:rPr>
          <w:sz w:val="28"/>
          <w:szCs w:val="28"/>
        </w:rPr>
      </w:pPr>
      <w:r w:rsidRPr="0048325F">
        <w:rPr>
          <w:rStyle w:val="21"/>
          <w:rFonts w:eastAsiaTheme="minorEastAsia"/>
          <w:b w:val="0"/>
          <w:sz w:val="28"/>
          <w:szCs w:val="28"/>
        </w:rPr>
        <w:t>Уәкiлеттi мемлекеттiк органдар беретiн қоршаған ортаның және табиғи ресурстардың жай-күйi туралы деректердi қоса алғанда, шоғырландырылған деректер банкiн жүргiзудi қоршаған ортаны қорғау саласындағы орталық атқарушы орган жүзеге асырады.</w:t>
      </w:r>
    </w:p>
    <w:p w:rsidR="0056126B" w:rsidRPr="0048325F" w:rsidRDefault="0056126B" w:rsidP="0056126B">
      <w:pPr>
        <w:spacing w:after="0" w:line="240" w:lineRule="auto"/>
        <w:ind w:right="-285" w:firstLine="567"/>
        <w:jc w:val="both"/>
        <w:rPr>
          <w:sz w:val="28"/>
          <w:szCs w:val="28"/>
        </w:rPr>
      </w:pPr>
      <w:r w:rsidRPr="0048325F">
        <w:rPr>
          <w:rStyle w:val="2"/>
          <w:rFonts w:eastAsia="Constantia"/>
          <w:sz w:val="28"/>
          <w:szCs w:val="28"/>
        </w:rPr>
        <w:t>Қоршаған орта мен табиғи ресурстар мониторингінің бірыңғай мемлекеттік жүйесі (EGSM PR) қолданыстағы мемлекеттік және басқа мониторинг жүйелерінің деректерін пайдаланады (яғни, ол өндіріс мониторингінің деректерін пайдалана алады).</w:t>
      </w:r>
    </w:p>
    <w:p w:rsidR="0056126B" w:rsidRPr="0048325F" w:rsidRDefault="0056126B" w:rsidP="0056126B">
      <w:pPr>
        <w:spacing w:after="0" w:line="240" w:lineRule="auto"/>
        <w:ind w:right="-285" w:firstLine="567"/>
        <w:jc w:val="both"/>
        <w:rPr>
          <w:sz w:val="28"/>
          <w:szCs w:val="28"/>
        </w:rPr>
      </w:pPr>
      <w:r w:rsidRPr="0048325F">
        <w:rPr>
          <w:rStyle w:val="2"/>
          <w:rFonts w:eastAsia="Constantia"/>
          <w:sz w:val="28"/>
          <w:szCs w:val="28"/>
        </w:rPr>
        <w:t>Қазақстан Республикасының Экологиялық кодексіне сәйкес қоршаған ортаның өндірістік мониторингі (табиғат пайдаланушы жүргізетін мониторинг) өндірістік экологиялық бақылаудың элементі болып табылады.</w:t>
      </w:r>
    </w:p>
    <w:p w:rsidR="0056126B" w:rsidRPr="0048325F" w:rsidRDefault="0056126B" w:rsidP="0056126B">
      <w:pPr>
        <w:pStyle w:val="53"/>
        <w:shd w:val="clear" w:color="auto" w:fill="auto"/>
        <w:spacing w:before="0" w:after="0" w:line="240" w:lineRule="auto"/>
        <w:ind w:right="-285" w:firstLine="567"/>
        <w:jc w:val="both"/>
        <w:rPr>
          <w:b w:val="0"/>
          <w:sz w:val="28"/>
          <w:szCs w:val="28"/>
        </w:rPr>
      </w:pPr>
      <w:r w:rsidRPr="0048325F">
        <w:rPr>
          <w:b w:val="0"/>
          <w:sz w:val="28"/>
          <w:szCs w:val="28"/>
        </w:rPr>
        <w:t>Қазақстан Республикасының Экологиялық кодексі қоршаған ортаның өндірістік мониторингін мынадай түрлерге бөледі:</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жедел мониторинг - жобалық жұмысты дұрыс жүргізу және технологиялық өндіріс кестесінің шарттарын сақтау мақсатында өндірістік процестің параметрлерін бақылауды қамтиды;</w:t>
      </w:r>
    </w:p>
    <w:p w:rsidR="0056126B" w:rsidRPr="0070691A" w:rsidRDefault="0056126B" w:rsidP="0056126B">
      <w:pPr>
        <w:widowControl w:val="0"/>
        <w:numPr>
          <w:ilvl w:val="0"/>
          <w:numId w:val="39"/>
        </w:numPr>
        <w:tabs>
          <w:tab w:val="left" w:pos="572"/>
        </w:tabs>
        <w:spacing w:after="0" w:line="240" w:lineRule="auto"/>
        <w:ind w:right="-285" w:firstLine="480"/>
        <w:jc w:val="both"/>
        <w:rPr>
          <w:sz w:val="28"/>
          <w:szCs w:val="28"/>
        </w:rPr>
      </w:pPr>
      <w:r w:rsidRPr="0070691A">
        <w:rPr>
          <w:rStyle w:val="2"/>
          <w:rFonts w:eastAsia="Constantia"/>
          <w:sz w:val="28"/>
          <w:szCs w:val="28"/>
        </w:rPr>
        <w:t>қоршаған ортаға эмиссиялардың мониторингі – рұқсат етілген ең жоғары шығарындылар (МАЕ) және шекті рұқсат етілетін разрядтар (ШТҚ) стандарттарын сақтау мақсатында шығарындылар мен төгінділер көздерінде шығарындыларды бақылауды қамтамасыз етеді. Өлшеу нүктелерін таңдау қоршаған ортаны ластаудың нақты көздерінің орналасуымен анықталады;</w:t>
      </w:r>
    </w:p>
    <w:p w:rsidR="0056126B" w:rsidRPr="0070691A" w:rsidRDefault="0056126B" w:rsidP="0056126B">
      <w:pPr>
        <w:widowControl w:val="0"/>
        <w:numPr>
          <w:ilvl w:val="0"/>
          <w:numId w:val="39"/>
        </w:numPr>
        <w:tabs>
          <w:tab w:val="left" w:pos="582"/>
        </w:tabs>
        <w:spacing w:after="0" w:line="240" w:lineRule="auto"/>
        <w:ind w:right="-285" w:firstLine="480"/>
        <w:jc w:val="both"/>
        <w:rPr>
          <w:sz w:val="28"/>
          <w:szCs w:val="28"/>
        </w:rPr>
      </w:pPr>
      <w:r w:rsidRPr="0070691A">
        <w:rPr>
          <w:rStyle w:val="2"/>
          <w:rFonts w:eastAsia="Constantia"/>
          <w:sz w:val="28"/>
          <w:szCs w:val="28"/>
        </w:rPr>
        <w:t>әсер ету мониторингі Қазақстан Республикасының экологиялық заңнамасының және қоршаған орта сапасының стандарттарының сақталуын бақылау қажет болған кезде жүзеге асырылады.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2008 жылдан бастап Қазақстан Республикасы заңнамасының қолданыстағы талаптарымен Өндіріс мониторингінің бағдарламаларын әзірлеу және бекіту алынып тасталды. Сондықтан табиғи ресурстарды пайдаланушылар Өндіріс мониторингі бағдарламасын қамтитын Өндірістік экологиялық бақылау бағдарламасын (ӨКБ) әзірлейді.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Табиғат пайдаланушы МЭК бағдарламасының мазмұнын оның объектілерінің түрін, орналасуын және сыйымдылығын ескере отырып негіздеуі керек. МЭК және оның құрамдас бөлігі – өндірістік мониторинг жүргізу тәртібі Қазақстан Республикасы Экокодын 129-132-баптарында белгіленген.</w:t>
      </w:r>
    </w:p>
    <w:p w:rsidR="0056126B" w:rsidRPr="0070691A" w:rsidRDefault="0056126B" w:rsidP="0056126B">
      <w:pPr>
        <w:spacing w:after="0" w:line="240" w:lineRule="auto"/>
        <w:ind w:right="-285" w:firstLine="480"/>
        <w:jc w:val="both"/>
        <w:rPr>
          <w:sz w:val="28"/>
          <w:szCs w:val="28"/>
        </w:rPr>
      </w:pPr>
      <w:r w:rsidRPr="0070691A">
        <w:rPr>
          <w:rStyle w:val="2"/>
          <w:rFonts w:eastAsia="Constantia"/>
          <w:sz w:val="28"/>
          <w:szCs w:val="28"/>
        </w:rPr>
        <w:lastRenderedPageBreak/>
        <w:t>бапқа енгізілген өзгерістерді ескере отырып. 129 және бап. 132 Қазақстан Республикасының Экологиялық кодексіне 2011 жылғы 15 шілдедегі № 461-IV Қазақстан Республикасының Заңымен 2012 жылдан бастап ХЭК бағдарламаларын қоршаған ортаны қорғау саласындағы уәкілетті органмен келісу талап етілмейді.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МЭК бағдарламалары мен мониторингтік есептілік материалдарына қойылатын талаптарды айқындайтын негізгі құжат (Экологиялық кодексті қоспағанда) Қазақстан Республикасы Қоршаған ортаны қорғау министрінің 2007 жылғы 24 сәуірдегі № 123-ө «Қоршаған ортаны қорғау саласындағы заңнаманы бекіту туралы» бұйрығы болып қала береді. Өндірістік экологиялық бақылау бағдарламаларын үйлестіру қағидалары және өндірістік экологиялық бақылау нәтижелері туралы есептілікке қойылатын талаптар» (өзгертулермен).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Қазақстан Республикасының заңнамасына сәйкес әсер ету мониторингін (өндірістік мониторинг түрін) табиғат пайдаланушы жеке дара, сондай-ақ қоршаған ортаны қорғау саласындағы уәкілетті органмен келісім бойынша басқа табиғат пайдаланушылармен бірлесіп жүзеге асыруы мүмкін. Әдетте, мониторинг жүргізу үшін жер қойнауын пайдаланушылар тендер негізінде анықталған мердігерлерді тартады. Өнер. 132-баптың 9-тармағында PM аккредиттелген зертханалар жүзеге асыруы керек делінген.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Өндіріс мониторингінің нәтижелері талдауды және алынған нәтижелердің репрезентативтілігін бағалауды қамтуы керек; нормативтiк құжаттардың талаптарына сәйкестiгiн және келiсiлген шығарындылар лимиттерiн сақтауды бағалау.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Қадағалау органдары МЭК бағдарламасының толықтығын, өндіріс мониторингінің нәтижелерін бағалайды, МЭК Бағдарламаларының дұрыс орындалуын растайды және тексереді.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Сәйкестіктегі айырмашылықтарды анықтау және операциялық бақылаудағы жүйелілікті қамтамасыз ету үшін әртүрлі пайдаланушылардың нәтижелерін үнемі салыстырыңыз.</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Бұзушылықтар анықталған жағдайда бақылаушы органдар нақты бұзушылықтың ауырлығына қарай ден қою шараларын қолданады.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Сондай-ақ бақылаушы органдар мемлекеттік экологиялық мониторинг жүйесі шеңберінде УСК деректерін пайдалануды қамтамасыз етеді.</w:t>
      </w:r>
    </w:p>
    <w:p w:rsidR="0056126B" w:rsidRDefault="0056126B" w:rsidP="0056126B">
      <w:pPr>
        <w:widowControl w:val="0"/>
        <w:tabs>
          <w:tab w:val="left" w:pos="572"/>
        </w:tabs>
        <w:spacing w:after="0" w:line="240" w:lineRule="auto"/>
        <w:ind w:right="-285" w:firstLine="567"/>
        <w:jc w:val="both"/>
        <w:rPr>
          <w:rStyle w:val="2"/>
          <w:rFonts w:eastAsia="Constantia"/>
          <w:sz w:val="28"/>
          <w:szCs w:val="28"/>
        </w:rPr>
      </w:pPr>
      <w:r w:rsidRPr="0070691A">
        <w:rPr>
          <w:rStyle w:val="2"/>
          <w:rFonts w:eastAsia="Constantia"/>
          <w:sz w:val="28"/>
          <w:szCs w:val="28"/>
        </w:rPr>
        <w:t>Негізгі заңнамалық құжат – Қазақстан Республикасының Экологиялық кодексі және басқа да Кодекстерден басқа, Қазақстанда экологиялық мониторинг жүргізуді реттейтін бірқатар қолданыстағы құжаттар бар. Дегенмен, бүгінгі күні қолда бар құжаттардың жеткіліксіз екені анық; мемлекеттік, сондай-ақ өндірістік экологиялық мониторингті (қоршаған орта мониторингін) жүргізудің құрамы мен тәртібін айқындайтын заңнамалық және нормативтік және әдістемелік құжаттардың қажетті пакеті жоқ.</w:t>
      </w:r>
    </w:p>
    <w:p w:rsidR="0056126B" w:rsidRPr="0070691A" w:rsidRDefault="0056126B" w:rsidP="0056126B">
      <w:pPr>
        <w:widowControl w:val="0"/>
        <w:tabs>
          <w:tab w:val="left" w:pos="572"/>
        </w:tabs>
        <w:spacing w:after="0" w:line="240" w:lineRule="auto"/>
        <w:ind w:right="-285" w:firstLine="567"/>
        <w:jc w:val="both"/>
        <w:rPr>
          <w:rStyle w:val="2"/>
          <w:rFonts w:eastAsia="Constantia"/>
          <w:sz w:val="28"/>
          <w:szCs w:val="28"/>
        </w:rPr>
      </w:pPr>
    </w:p>
    <w:p w:rsidR="0056126B" w:rsidRPr="0070691A" w:rsidRDefault="0056126B" w:rsidP="00F5430E">
      <w:pPr>
        <w:pStyle w:val="53"/>
        <w:numPr>
          <w:ilvl w:val="1"/>
          <w:numId w:val="43"/>
        </w:numPr>
        <w:shd w:val="clear" w:color="auto" w:fill="auto"/>
        <w:tabs>
          <w:tab w:val="left" w:pos="726"/>
        </w:tabs>
        <w:spacing w:before="0" w:after="0" w:line="240" w:lineRule="auto"/>
        <w:jc w:val="both"/>
        <w:rPr>
          <w:sz w:val="28"/>
          <w:szCs w:val="28"/>
        </w:rPr>
      </w:pPr>
      <w:r w:rsidRPr="0070691A">
        <w:rPr>
          <w:sz w:val="28"/>
          <w:szCs w:val="28"/>
        </w:rPr>
        <w:t>Мониторингтік зерттеулердің негізгі әдістері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 xml:space="preserve">Қоршаған ортаның әртүрлі объектілерінің (атмосфералық ауа, су, топырақ) күйі мен ластану деңгейі туралы объективті ақпарат алу үшін талдаудың </w:t>
      </w:r>
      <w:r w:rsidRPr="0070691A">
        <w:rPr>
          <w:rStyle w:val="2"/>
          <w:rFonts w:eastAsia="Constantia"/>
          <w:sz w:val="28"/>
          <w:szCs w:val="28"/>
        </w:rPr>
        <w:lastRenderedPageBreak/>
        <w:t>сенімді әдістері болуы қажет. Кез келген әдістің тиімділігі анықтаудың таңдамалылығы мен дәлдігі, алынған нәтижелердің қайталануы, анықтаудың сезімталдығы, элементтің анықтау шегі және талдаудың жылдамдылығы сияқты көрсеткіштердің жиынтығымен бағаланады. Сонымен қатар, әдістер элементтер концентрациясының кең ауқымына (микроэлементтерді қоса) талдауды қамтамасыз етуі керек.</w:t>
      </w:r>
    </w:p>
    <w:p w:rsidR="0056126B" w:rsidRPr="0070691A" w:rsidRDefault="0056126B" w:rsidP="0056126B">
      <w:pPr>
        <w:pStyle w:val="53"/>
        <w:shd w:val="clear" w:color="auto" w:fill="auto"/>
        <w:spacing w:before="0" w:after="0" w:line="240" w:lineRule="auto"/>
        <w:ind w:right="-285" w:firstLine="500"/>
        <w:jc w:val="both"/>
        <w:rPr>
          <w:b w:val="0"/>
          <w:sz w:val="28"/>
          <w:szCs w:val="28"/>
        </w:rPr>
      </w:pPr>
      <w:r w:rsidRPr="0070691A">
        <w:rPr>
          <w:b w:val="0"/>
          <w:sz w:val="28"/>
          <w:szCs w:val="28"/>
        </w:rPr>
        <w:t>Бақылаудың жерүсті әдістері химиялық, физикалық және биологиялық болып бөлінеді.</w:t>
      </w:r>
    </w:p>
    <w:p w:rsidR="0056126B" w:rsidRPr="0070691A" w:rsidRDefault="0056126B" w:rsidP="0056126B">
      <w:pPr>
        <w:spacing w:after="0" w:line="240" w:lineRule="auto"/>
        <w:ind w:right="-285" w:firstLine="500"/>
        <w:jc w:val="both"/>
        <w:rPr>
          <w:b/>
          <w:sz w:val="28"/>
          <w:szCs w:val="28"/>
        </w:rPr>
      </w:pPr>
      <w:r w:rsidRPr="0070691A">
        <w:rPr>
          <w:rStyle w:val="21"/>
          <w:rFonts w:eastAsiaTheme="minorEastAsia"/>
          <w:b w:val="0"/>
          <w:sz w:val="28"/>
          <w:szCs w:val="28"/>
        </w:rPr>
        <w:t>Химиялық – тетраметриялық және спектрлік: тетраметриялық – химиялық реагенттермен әрекеттесетін заттардың түсті ерітінділер беру қабілетіне негізделген; спектрлік - эталондық бақылау сұйықтықтарымен салыстырғанда ерітінділердің көрінетін, ультракүлгін және рентген сәулелерін жұту немесе шағылыстыру қабілеті туралы.</w:t>
      </w:r>
    </w:p>
    <w:p w:rsidR="0056126B" w:rsidRPr="0070691A" w:rsidRDefault="0056126B" w:rsidP="0056126B">
      <w:pPr>
        <w:tabs>
          <w:tab w:val="left" w:pos="2573"/>
          <w:tab w:val="right" w:pos="6024"/>
        </w:tabs>
        <w:spacing w:after="0" w:line="240" w:lineRule="auto"/>
        <w:ind w:right="-285" w:firstLine="500"/>
        <w:jc w:val="both"/>
        <w:rPr>
          <w:sz w:val="28"/>
          <w:szCs w:val="28"/>
        </w:rPr>
      </w:pPr>
      <w:r w:rsidRPr="0070691A">
        <w:rPr>
          <w:rStyle w:val="21"/>
          <w:rFonts w:eastAsiaTheme="minorEastAsia"/>
          <w:b w:val="0"/>
          <w:sz w:val="28"/>
          <w:szCs w:val="28"/>
        </w:rPr>
        <w:t>Спектрлік әдістің түрлері: фотометриялық; полярографиялық;</w:t>
      </w:r>
      <w:r w:rsidRPr="0070691A">
        <w:rPr>
          <w:rStyle w:val="2"/>
          <w:rFonts w:eastAsia="Constantia"/>
          <w:b/>
          <w:sz w:val="28"/>
          <w:szCs w:val="28"/>
        </w:rPr>
        <w:tab/>
        <w:t xml:space="preserve"> </w:t>
      </w:r>
      <w:r w:rsidRPr="0070691A">
        <w:rPr>
          <w:rStyle w:val="2"/>
          <w:rFonts w:eastAsia="Constantia"/>
          <w:sz w:val="28"/>
          <w:szCs w:val="28"/>
        </w:rPr>
        <w:t>газ хроматографиясы;</w:t>
      </w:r>
      <w:r w:rsidRPr="0070691A">
        <w:rPr>
          <w:rStyle w:val="2"/>
          <w:rFonts w:eastAsia="Constantia"/>
          <w:sz w:val="28"/>
          <w:szCs w:val="28"/>
        </w:rPr>
        <w:tab/>
        <w:t>массасы</w:t>
      </w:r>
    </w:p>
    <w:p w:rsidR="0056126B" w:rsidRPr="0070691A" w:rsidRDefault="0056126B" w:rsidP="0056126B">
      <w:pPr>
        <w:spacing w:after="0" w:line="240" w:lineRule="auto"/>
        <w:ind w:right="-285"/>
        <w:jc w:val="both"/>
        <w:rPr>
          <w:sz w:val="28"/>
          <w:szCs w:val="28"/>
        </w:rPr>
      </w:pPr>
      <w:r w:rsidRPr="0070691A">
        <w:rPr>
          <w:rStyle w:val="2"/>
          <w:rFonts w:eastAsia="Constantia"/>
          <w:sz w:val="28"/>
          <w:szCs w:val="28"/>
        </w:rPr>
        <w:t>спектрометриялық; спектрлік-химиялық; спектрлік эмиссия; атомдық сорбция.</w:t>
      </w:r>
    </w:p>
    <w:p w:rsidR="0056126B" w:rsidRPr="0070691A" w:rsidRDefault="0056126B" w:rsidP="0056126B">
      <w:pPr>
        <w:spacing w:after="0" w:line="240" w:lineRule="auto"/>
        <w:ind w:right="-285" w:firstLine="500"/>
        <w:jc w:val="both"/>
        <w:rPr>
          <w:b/>
          <w:sz w:val="28"/>
          <w:szCs w:val="28"/>
        </w:rPr>
      </w:pPr>
      <w:r w:rsidRPr="0070691A">
        <w:rPr>
          <w:rStyle w:val="21"/>
          <w:rFonts w:eastAsiaTheme="minorEastAsia"/>
          <w:b w:val="0"/>
          <w:sz w:val="28"/>
          <w:szCs w:val="28"/>
        </w:rPr>
        <w:t>Фотометриялық әдіс сыналатын және бақылау сұйықтарының оптикалық тығыздықтарын салыстыруға негізделген. Фотометриялық әдістің түрлері фотоколориметриялық, спектрофотометриялық, турбидиметриялық, нефелометриялық және флюориметриялық (люминесценттік) әдістер.</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Фотоколориметрия 0,02-20 мкг/л концентрация диапазонында табиғи компоненттердегі органикалық және бейорганикалық қоспаларды анықтау үшін қолданылады. Жұмыс сұйықтықтары арқылы өтетін жарықтың тығыздығы фотоколориметр көмегімен анықталады.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Анықтаудың сезімталдығы қосылыстардың табиғатына байланысты және бейорганикалық қосылыстар үшін үлгінің 0,04-20 мкг/мл және органикалық қосылыстар үшін үлгінің 0,02-10 мкг/мл құрайды.</w:t>
      </w:r>
    </w:p>
    <w:p w:rsidR="0056126B" w:rsidRPr="0070691A" w:rsidRDefault="0056126B" w:rsidP="0056126B">
      <w:pPr>
        <w:spacing w:after="0" w:line="240" w:lineRule="auto"/>
        <w:ind w:right="-285" w:firstLine="567"/>
        <w:jc w:val="both"/>
        <w:rPr>
          <w:sz w:val="28"/>
          <w:szCs w:val="28"/>
        </w:rPr>
      </w:pPr>
      <w:r w:rsidRPr="0070691A">
        <w:rPr>
          <w:rStyle w:val="21"/>
          <w:rFonts w:eastAsiaTheme="minorEastAsia"/>
          <w:b w:val="0"/>
          <w:sz w:val="28"/>
          <w:szCs w:val="28"/>
        </w:rPr>
        <w:t>Спектрофотометриялық әдіс фотоколориметриялық әдіс сияқты принциптерге негізделген. Айырмашылығы – спектрофотометр монохроматикалық жарықтың жұтылуын пайдаланады. Сұйық орталар үшін спектрофотометрлер қолданылады. Сезімталдық</w:t>
      </w:r>
      <w:r w:rsidRPr="0070691A">
        <w:rPr>
          <w:rStyle w:val="2"/>
          <w:rFonts w:eastAsia="Constantia"/>
          <w:sz w:val="28"/>
          <w:szCs w:val="28"/>
        </w:rPr>
        <w:t>органикалық және бейорганикалық қосылыстарды анықтау үлгінің 0,08-20 мкг/мл деңгейінде жүргізіледі.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Турбидиметриялық әдіс бақыланатын үлгі ерітіндісі арқылы жарықтың өту интенсивтілігін өлшеу арқылы жұмыс ерітінділеріндегі суспензияда болатын заттарды анықтауға мүмкіндік береді. Құрал ретінде кез келген маркалы спектрофотометрлерді пайдалануға болады. Олардың сезімталдығын арттыру үшін көк жарық сүзгісін пайдалану керек. Турбидиметриялық әдіс миллионға бірнеше бөлікке дейін төмен концентрацияларды өлшеуге жарамды.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Нефелометриялық әдістің турбидиметриялық әдістен айырмашылығы суспензия арқылы өткен жарық өлшенбейді, бірақ шашыраңқы болады, сондықтан бұл әдіс жоғары сұйылтылған суспензиялар үшін сезімталырақ. Жоғары сұйылтылған ерітінділердегі ластаушы заттарды анықтау үшін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lastRenderedPageBreak/>
        <w:t>Флюориметриялық (люминесцентті) әдістің шектеулі қолданылуы бар, ол жеке заттардың ультракүлгін сәулелердің әсерінен күшті флуоресценциялану қабілетіне негізделген. Ол қарқынды флуоресцентті заттар үшін дәл және сезімтал.</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Полярографиялық әдіс талданатын қосылысты тамшы сынап электродында қалпына келтіруге негізделген және әртүрлі күйдегі заттардың іздік мөлшерін талдауда қолданылады. Полярографтар қолданылады, олардың органикалық және бейорганикалық қосылыстардың концентрациясын анықтау сезімталдығы үлгінің 0,05-1 мкг/мл.</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Газ хроматографиялық әдіс қосылыстардың бірі стационарлық (сұйық немесе қатты), екіншісі жылжымалы (инерттік тасымалдаушы газ) болып табылатын екі араласпайтын фазалар арасындағы қосылыстарды іріктеп бөлуге негізделген. Арнайы реакциялары жоқ заттардың болымсыз аз мөлшері анықталады және ұқсас қасиеттері бар ондаған және жүздеген компоненттерден тұратын қоспалар талданады. Талдау үшін хроматографтар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Масс-спектрометриялық әдіс электронды бомбалау арқылы газ тәрізді үлгіні ионизациялаудан тұрады, содан кейін алынған иондар магнит өрісінің әсеріне ұшырайды. Массасы мен зарядына байланысты иондар әртүрлі жылдамдықпен ауытқиды және сәйкесінше бөлінеді. Әдістің ерекшелігі шағын үлгі көлемі және жоғары селективтілігі болып табылады.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Спектрлік-химиялық әдіс екі ретті біріктіреді</w:t>
      </w:r>
      <w:r w:rsidRPr="0070691A">
        <w:rPr>
          <w:rStyle w:val="2"/>
          <w:rFonts w:eastAsiaTheme="minorEastAsia"/>
          <w:sz w:val="28"/>
          <w:szCs w:val="28"/>
        </w:rPr>
        <w:softHyphen/>
      </w:r>
      <w:r w:rsidRPr="0070691A">
        <w:rPr>
          <w:rStyle w:val="2"/>
          <w:rFonts w:eastAsia="Constantia"/>
          <w:sz w:val="28"/>
          <w:szCs w:val="28"/>
        </w:rPr>
        <w:t>амалдар: ерітінділерден элементтер тобын бірге тұндыру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2,4-динитроанилинді қолдану; оларды бөлу және молибден фильтрінен бірге тұндыру; тиісті жасанды эталондарды пайдалана отырып, түп күліндегі қос шөгінді элементтерді спектрлік анықтау.</w:t>
      </w:r>
    </w:p>
    <w:p w:rsidR="0056126B" w:rsidRPr="0070691A" w:rsidRDefault="0056126B" w:rsidP="0056126B">
      <w:pPr>
        <w:spacing w:after="0" w:line="240" w:lineRule="auto"/>
        <w:ind w:right="-285" w:firstLine="580"/>
        <w:jc w:val="both"/>
        <w:rPr>
          <w:b/>
          <w:sz w:val="28"/>
          <w:szCs w:val="28"/>
        </w:rPr>
      </w:pPr>
      <w:r w:rsidRPr="0070691A">
        <w:rPr>
          <w:rStyle w:val="21"/>
          <w:rFonts w:eastAsiaTheme="minorEastAsia"/>
          <w:b w:val="0"/>
          <w:sz w:val="28"/>
          <w:szCs w:val="28"/>
        </w:rPr>
        <w:t>Спектрлік сәуле шығару әдісі атомдардың, иондардың, молекулалардың жарық энергиясын шығару қабілетіне негізделген. Топырақ және су үлгілерінің атомдық құрамын анықтау үшін қолданылады. Бұл әдіске жан-жақтылық, жоғары сезімталдық, жақсы дәлдік және анықтау жылдамдығы тән. Спектрдің фотографиялық тіркеуімен әдіс бір үлгідегі 30 элементке дейін бір уақытта талдауға мүмкіндік береді. Топырақ және су үлгілерінде көптеген элементтердің өте төмен концентрациясын (1-10%) анықтауға болады.</w:t>
      </w:r>
    </w:p>
    <w:p w:rsidR="0056126B" w:rsidRPr="0070691A" w:rsidRDefault="0056126B" w:rsidP="0056126B">
      <w:pPr>
        <w:spacing w:after="0" w:line="240" w:lineRule="auto"/>
        <w:ind w:right="-285" w:firstLine="580"/>
        <w:jc w:val="both"/>
        <w:rPr>
          <w:b/>
          <w:sz w:val="28"/>
          <w:szCs w:val="28"/>
        </w:rPr>
      </w:pPr>
      <w:r w:rsidRPr="0070691A">
        <w:rPr>
          <w:rStyle w:val="21"/>
          <w:rFonts w:eastAsiaTheme="minorEastAsia"/>
          <w:b w:val="0"/>
          <w:sz w:val="28"/>
          <w:szCs w:val="28"/>
        </w:rPr>
        <w:t>Атомдық сорбция әдісі элементтердің бос атомдарының әртүрлі толқын ұзындықтағы резонанстық сәулеленуді таңдамалы түрде жұту қабілетіне негізделген. 70-тен астам элементтерді (су, топырақ, ауа үлгілері) басқаруға мүмкіндік береді.</w:t>
      </w:r>
    </w:p>
    <w:p w:rsidR="0056126B" w:rsidRPr="0070691A" w:rsidRDefault="0056126B" w:rsidP="0056126B">
      <w:pPr>
        <w:tabs>
          <w:tab w:val="left" w:pos="2620"/>
          <w:tab w:val="left" w:pos="4310"/>
        </w:tabs>
        <w:spacing w:after="0" w:line="240" w:lineRule="auto"/>
        <w:ind w:left="200" w:firstLine="380"/>
        <w:jc w:val="both"/>
        <w:rPr>
          <w:sz w:val="28"/>
          <w:szCs w:val="28"/>
        </w:rPr>
      </w:pPr>
      <w:r w:rsidRPr="0070691A">
        <w:rPr>
          <w:rStyle w:val="21"/>
          <w:rFonts w:eastAsiaTheme="minorEastAsia"/>
          <w:sz w:val="28"/>
          <w:szCs w:val="28"/>
        </w:rPr>
        <w:t>Физикалық</w:t>
      </w:r>
      <w:r w:rsidRPr="0070691A">
        <w:rPr>
          <w:rStyle w:val="21"/>
          <w:rFonts w:eastAsiaTheme="minorEastAsia"/>
          <w:sz w:val="28"/>
          <w:szCs w:val="28"/>
        </w:rPr>
        <w:tab/>
        <w:t>әдістері:</w:t>
      </w:r>
      <w:r w:rsidRPr="0070691A">
        <w:rPr>
          <w:rStyle w:val="21"/>
          <w:rFonts w:eastAsiaTheme="minorEastAsia"/>
          <w:sz w:val="28"/>
          <w:szCs w:val="28"/>
        </w:rPr>
        <w:tab/>
      </w:r>
      <w:r w:rsidRPr="0070691A">
        <w:rPr>
          <w:rStyle w:val="2"/>
          <w:rFonts w:eastAsia="Constantia"/>
          <w:sz w:val="28"/>
          <w:szCs w:val="28"/>
        </w:rPr>
        <w:t>кондуктометриялық,</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электрофоретикалық және радиометриялық. Кондуктометриялық – заттардың концентрациясы әртүрлі ерітінділердің электр өткізгіштігіне негізделген. Судағы және топырақ үлгілеріндегі пестицидтерді, беттік белсенді заттарды анықтау үшін қолданылады. Электрофоретикалық – химиялық заттардың электромагниттік өрісте диссоциациялану және электродтарда теріс зарядталған иондар түрінде адсорбциялау қабілеті туралы. Радиометриялық (таңбаланған атом әдісі) – өте сирек қолданылады.</w:t>
      </w:r>
    </w:p>
    <w:p w:rsidR="0056126B" w:rsidRPr="0070691A" w:rsidRDefault="0056126B" w:rsidP="0056126B">
      <w:pPr>
        <w:spacing w:after="0" w:line="240" w:lineRule="auto"/>
        <w:ind w:right="-284" w:firstLine="567"/>
        <w:jc w:val="both"/>
        <w:rPr>
          <w:b/>
          <w:sz w:val="28"/>
          <w:szCs w:val="28"/>
        </w:rPr>
      </w:pPr>
      <w:r w:rsidRPr="0070691A">
        <w:rPr>
          <w:rStyle w:val="21"/>
          <w:rFonts w:eastAsiaTheme="minorEastAsia"/>
          <w:b w:val="0"/>
          <w:sz w:val="28"/>
          <w:szCs w:val="28"/>
        </w:rPr>
        <w:lastRenderedPageBreak/>
        <w:t>Биологиялық әдістерде қоршаған ортада ластаушы заттардың болуына өте сезімтал тірі организмдер қолданылады. Өсімдіктердің әртүрлі түрлері ластанудың бар немесе жоқтығын көрсететін көрсеткіштер болып табылады: мүктер, қыналар, көбінесе жалпақ жапырақты ағаштар; топырақты зерттеуде – жауын құрттары, топырақ жәндіктері, топырақ ашытқылары, микробиологиялық массаның белсенділігі. Жер үсті суларының сапасын моллюскалар, жоғары су өсімдіктері арқылы бағалауға болады.</w:t>
      </w:r>
    </w:p>
    <w:p w:rsidR="0056126B" w:rsidRPr="0070691A" w:rsidRDefault="0056126B" w:rsidP="0056126B">
      <w:pPr>
        <w:widowControl w:val="0"/>
        <w:tabs>
          <w:tab w:val="left" w:pos="572"/>
        </w:tabs>
        <w:spacing w:after="0" w:line="240" w:lineRule="auto"/>
        <w:ind w:right="-284" w:firstLine="567"/>
        <w:jc w:val="both"/>
        <w:rPr>
          <w:rStyle w:val="2"/>
          <w:rFonts w:eastAsia="Constantia"/>
          <w:sz w:val="28"/>
          <w:szCs w:val="28"/>
        </w:rPr>
      </w:pPr>
      <w:r w:rsidRPr="0070691A">
        <w:rPr>
          <w:rStyle w:val="2"/>
          <w:rFonts w:eastAsia="Constantia"/>
          <w:sz w:val="28"/>
          <w:szCs w:val="28"/>
        </w:rPr>
        <w:t>Жер үсті әдістерінің бірқатар кемшіліктері бар: бақылау станцияларының желісін орналастыру қажет; үлгілерді алу және оларды талдау; сынамаларды талдау қымбат аспапты, химиялық реагенттердің үлкен жиынтығы бар химиялық зертханаларды қажет етеді; тиісті мамандар қажет. Үлгілерді талдау көп уақытты қажет ететін процесс, ал өңделген үлгі тек бақыланатын объектінің сапалық күйін сипаттайды.</w:t>
      </w:r>
    </w:p>
    <w:p w:rsidR="0056126B" w:rsidRPr="0070691A" w:rsidRDefault="0056126B" w:rsidP="0056126B">
      <w:pPr>
        <w:widowControl w:val="0"/>
        <w:tabs>
          <w:tab w:val="left" w:pos="572"/>
        </w:tabs>
        <w:spacing w:after="0" w:line="240" w:lineRule="auto"/>
        <w:ind w:right="-284" w:firstLine="567"/>
        <w:jc w:val="both"/>
        <w:rPr>
          <w:rFonts w:ascii="Times New Roman" w:hAnsi="Times New Roman" w:cs="Times New Roman"/>
          <w:b/>
          <w:sz w:val="28"/>
          <w:szCs w:val="28"/>
        </w:rPr>
      </w:pPr>
    </w:p>
    <w:p w:rsidR="0056126B" w:rsidRPr="00F5430E" w:rsidRDefault="0056126B" w:rsidP="00F5430E">
      <w:pPr>
        <w:pStyle w:val="a3"/>
        <w:keepNext/>
        <w:keepLines/>
        <w:widowControl w:val="0"/>
        <w:numPr>
          <w:ilvl w:val="1"/>
          <w:numId w:val="43"/>
        </w:numPr>
        <w:tabs>
          <w:tab w:val="left" w:pos="1070"/>
        </w:tabs>
        <w:spacing w:after="0" w:line="240" w:lineRule="auto"/>
        <w:ind w:left="0" w:right="-285" w:firstLine="568"/>
        <w:jc w:val="both"/>
        <w:outlineLvl w:val="1"/>
        <w:rPr>
          <w:rStyle w:val="20"/>
          <w:rFonts w:eastAsiaTheme="minorEastAsia"/>
          <w:sz w:val="28"/>
          <w:szCs w:val="28"/>
        </w:rPr>
      </w:pPr>
      <w:bookmarkStart w:id="4" w:name="bookmark5"/>
      <w:r w:rsidRPr="00F5430E">
        <w:rPr>
          <w:rStyle w:val="20"/>
          <w:rFonts w:eastAsiaTheme="minorEastAsia"/>
          <w:sz w:val="28"/>
          <w:szCs w:val="28"/>
        </w:rPr>
        <w:t>Табиғи ортаның жағдайы туралы ақпарат алудың қашықтағы әдістері</w:t>
      </w:r>
      <w:bookmarkEnd w:id="4"/>
    </w:p>
    <w:p w:rsidR="00F5430E" w:rsidRPr="00F5430E" w:rsidRDefault="00F5430E" w:rsidP="00F5430E">
      <w:pPr>
        <w:pStyle w:val="a3"/>
        <w:keepNext/>
        <w:keepLines/>
        <w:widowControl w:val="0"/>
        <w:tabs>
          <w:tab w:val="left" w:pos="1070"/>
        </w:tabs>
        <w:spacing w:after="0" w:line="240" w:lineRule="auto"/>
        <w:ind w:left="928" w:right="-285"/>
        <w:jc w:val="both"/>
        <w:outlineLvl w:val="1"/>
        <w:rPr>
          <w:sz w:val="28"/>
          <w:szCs w:val="28"/>
        </w:rPr>
      </w:pP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Жерді қашықтықтан зондтау (ЖЖ) – бұл аэро-немесе ғарыштық аппараттардың бортында орнатылған жабдықтың көмегімен ақпарат алу. Қашықтағы әдістер жазылған құрылғының зерттелетін объектіден айтарлықтай қашықтығымен сипатталады, қашықтықты жүздеген және мыңдаған километрмен өлшеуге болады. Бұл беттің максималды шолуын жасайды және оның ең жалпыланған бейнесін алуға мүмкіндік береді.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Қашықтықтан зерттеулерде әртүрлі спектрлік диапазондағы объектілер туралы ақпарат алынады: рентген, ультракүлгін, көрінетін және инфрақызыл. Зерттелетін объектінің әртүрлі шағылыстырғыш қасиеттері және қоршаған ортаның күйі сәулеленудің сипаттамаларына әсер етеді және қашықтықтан зондтау құрылғыларымен жазылады.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Қашықтықтан бақылаудың артықшылығы: мәнерлілігі; сынамаларды алу және талдау қажет емес; үлкен аумақтарды бақылаулармен қамту және ластаушы заттардың тік профиль бойынша және көлденең жазықтықта миграциясын зерттеу, ластаушы заттардың ауамен, топырақпен және сумен қабылдау көзінен ұзақ қашықтыққа тасымалдануын қадағалау мүмкіндігі.</w:t>
      </w:r>
    </w:p>
    <w:p w:rsidR="0056126B" w:rsidRPr="0070691A" w:rsidRDefault="0056126B" w:rsidP="0056126B">
      <w:pPr>
        <w:tabs>
          <w:tab w:val="left" w:pos="2403"/>
        </w:tabs>
        <w:spacing w:after="0" w:line="240" w:lineRule="auto"/>
        <w:ind w:right="-285" w:firstLine="567"/>
        <w:jc w:val="both"/>
        <w:rPr>
          <w:sz w:val="28"/>
          <w:szCs w:val="28"/>
        </w:rPr>
      </w:pPr>
      <w:r w:rsidRPr="0070691A">
        <w:rPr>
          <w:rStyle w:val="2"/>
          <w:rFonts w:eastAsia="Constantia"/>
          <w:sz w:val="28"/>
          <w:szCs w:val="28"/>
        </w:rPr>
        <w:t>Қашықтықтан бақылау түрлері: фото, ғарыштық және аэрофототүсіріс; радиолокациялық зерттеу; лазер; термиялық; көпспектрлі сканерлеу.</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Фотосуреттер ұшақтардан, ғарыш аппараттарынан жүргізіледі, топырақ түзуші процестерді бағалау, рельефті зерттеу, өсімдіктердің түрлік құрамы мен өсімдіктер қауымдастығының түрін бағалау, деградацияны бағалау, мұнай өнімдерімен ластанған полигондар алып жатқан аумақтарды бағалау үшін қолданылады. Кемшілігі - ақпараттың шамадан тыс жүктелуі.</w:t>
      </w:r>
    </w:p>
    <w:p w:rsidR="0056126B" w:rsidRPr="0070691A" w:rsidRDefault="0056126B" w:rsidP="0056126B">
      <w:pPr>
        <w:tabs>
          <w:tab w:val="left" w:pos="2403"/>
          <w:tab w:val="left" w:pos="3447"/>
        </w:tabs>
        <w:spacing w:after="0" w:line="240" w:lineRule="auto"/>
        <w:ind w:firstLine="567"/>
        <w:jc w:val="both"/>
        <w:rPr>
          <w:sz w:val="28"/>
          <w:szCs w:val="28"/>
        </w:rPr>
      </w:pPr>
      <w:r w:rsidRPr="0070691A">
        <w:rPr>
          <w:rStyle w:val="2"/>
          <w:rFonts w:eastAsia="Constantia"/>
          <w:sz w:val="28"/>
          <w:szCs w:val="28"/>
        </w:rPr>
        <w:t>Радарлық шолу</w:t>
      </w:r>
      <w:r w:rsidRPr="0070691A">
        <w:rPr>
          <w:rStyle w:val="2"/>
          <w:rFonts w:eastAsia="Constantia"/>
          <w:sz w:val="28"/>
          <w:szCs w:val="28"/>
        </w:rPr>
        <w:tab/>
        <w:t>құрылған</w:t>
      </w:r>
      <w:r w:rsidRPr="0070691A">
        <w:rPr>
          <w:rStyle w:val="2"/>
          <w:rFonts w:eastAsia="Constantia"/>
          <w:sz w:val="28"/>
          <w:szCs w:val="28"/>
        </w:rPr>
        <w:tab/>
        <w:t xml:space="preserve">радиотолқындарды пайдалану туралы локаторлармен объектілерге жіберілетін және бекітілетін әртүрлі ұзындықтағы. Ол жердің өсімдіктермен қамтылу дәрежесін, су объектілерінің эвтрофикация дәрежесін бағалау үшін, ауыл шаруашылығы </w:t>
      </w:r>
      <w:r w:rsidRPr="0070691A">
        <w:rPr>
          <w:rStyle w:val="2"/>
          <w:rFonts w:eastAsia="Constantia"/>
          <w:sz w:val="28"/>
          <w:szCs w:val="28"/>
        </w:rPr>
        <w:lastRenderedPageBreak/>
        <w:t>дақылдарының, орман экожүйелерінің ауру ошақтарын зерттеуде, табиғи апаттарда қолданылады.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Лазерлік фотосурет жоғары қуатты жарық сәулелерін пайдалануға негізделген. Жұмыс істеу принципі - атмосферадағы лазер сәулелері шашыраңқы, табиғи объектілермен жұтылады және шағылысады, параметрлерді өзгерту. Табиғи объектілердің жарқырауы пайда болады, бұл сандық және сапалық сипаттама алуға мүмкіндік береді. Қолдану аясы радар мен фотоға түсірумен бірдей.</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Жылулық – құрылғылардың ұшақтан жүргізілген күннен қыздырылған денелер шығаратын ұзын толқынды сәулеленуді түсіру қабілетіне негізделген. Қолдану саласы: ауа райы жағдайын бақылау; топырақтың, судың экожүйесінің, өсімдік жамылғысының мониторингі.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Мультиспектрлі сканерлеу – сандық материал, кестелер және графиктер түрінде алынған ақпаратты алуға арналған оптикалық-механикалық әдіс. Ол теңіз және мұхит жүйелерінің мониторингінде, ауыл шаруашылығы жерлерін бағалауда, топырақ мониторингінде, апаттардың мониторингінде қолданылады. Сканерлеу спутниктерден және ұшақтардан жүзеге асырылады.</w:t>
      </w:r>
    </w:p>
    <w:p w:rsidR="0056126B" w:rsidRPr="0070691A" w:rsidRDefault="0056126B" w:rsidP="0056126B">
      <w:pPr>
        <w:pStyle w:val="53"/>
        <w:shd w:val="clear" w:color="auto" w:fill="auto"/>
        <w:spacing w:before="0" w:after="0" w:line="240" w:lineRule="auto"/>
        <w:ind w:right="-285" w:firstLine="567"/>
        <w:jc w:val="both"/>
        <w:rPr>
          <w:sz w:val="28"/>
          <w:szCs w:val="28"/>
        </w:rPr>
      </w:pPr>
      <w:r w:rsidRPr="0070691A">
        <w:rPr>
          <w:rStyle w:val="51"/>
          <w:sz w:val="28"/>
          <w:szCs w:val="28"/>
        </w:rPr>
        <w:t>Қашықтан зондтау жүйесінде үш негізгі компонент бар: бейнелеу құрылғысы, деректерді жазу ортасы және сезгіш база.</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Бейнелеу құралдары төрт негізгі санатқа бөлінеді: фото және кинокамералар, мультиспектрлі сканерлер, радиометрлер және белсенді радарлар. Заманауи бір линзалы рефлекторлық камералар фотопленкаға объектіден ультракүлгін, көрінетін немесе инфрақызыл сәулеленуді фокустау арқылы кескін жасайды. Пленканы дамытқаннан кейін тұрақты (ұзақ уақыт бойы сақталуы мүмкін) кескін алынады. Бейнекамера экранда кескінді алуға мүмкіндік береді; бұл жағдайда бейнетаспадағы сәйкес жазба немесе экраннан түсірілген фотосурет тұрақты жазба болады. Барлық басқа бейнелеу жүйелері спектрдің белгілі бір толқын ұзындығына сезімтал детекторларды немесе қабылдағыштарды пайдаланады. Фотокөбейткіштер және жартылай өткізгіш фотодетекторлар, оптикалық-механикалық сканерлермен бірге қолданылады, олар ультракүлгін, көрінетін, сондай-ақ спектрдің жақын, орта және алыс инфрақызыл аймақтарының энергиясын анықтайды және оны пленкадағы кескіндерді жасай алатын сигналдарға түрлендіреді. Микротолқынды энергия (UHF) радиометрлер немесе радарлар арқылы ұқсас түрлендіріледі. Сонарлар дыбыс толқындарының энергиясын фотопленкадағы кескіндерді шығару үшін пайдаланады.</w:t>
      </w:r>
    </w:p>
    <w:p w:rsidR="0056126B" w:rsidRPr="0070691A" w:rsidRDefault="0056126B" w:rsidP="0056126B">
      <w:pPr>
        <w:widowControl w:val="0"/>
        <w:tabs>
          <w:tab w:val="left" w:pos="572"/>
        </w:tabs>
        <w:spacing w:after="0" w:line="240" w:lineRule="auto"/>
        <w:ind w:right="-284" w:firstLine="567"/>
        <w:jc w:val="both"/>
        <w:rPr>
          <w:rStyle w:val="2"/>
          <w:rFonts w:eastAsia="Constantia"/>
          <w:sz w:val="28"/>
          <w:szCs w:val="28"/>
        </w:rPr>
      </w:pPr>
      <w:r w:rsidRPr="0070691A">
        <w:rPr>
          <w:rStyle w:val="2"/>
          <w:rFonts w:eastAsia="Constantia"/>
          <w:sz w:val="28"/>
          <w:szCs w:val="28"/>
        </w:rPr>
        <w:t>Суреттерді көрсету үшін қолданылатын құралдар, жоғарыда айтылғандай, әртүрлі негізде, соның ішінде жерде, кемелерде, ұшақтарда, әуе шарларында және ғарыш аппараттарында орналастырылған.</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 xml:space="preserve">Мәліметтер мұрағаты. Аэроғарыштық зерттеулер бағдарламаларының бөлігі ретінде түсірілген фотосуреттер мен кескіндер дұрыс өңделеді және сақталады. АҚШ пен Ресейде мұндай ақпараттық деректерге арналған мұрағаттарды үкіметтер жасайды. Америка Құрама Штаттарындағы осы тектес негізгі мұрағаттардың бірі, Ішкі істер департаментіне бағынатын EC.08 (Earl </w:t>
      </w:r>
      <w:r w:rsidRPr="0070691A">
        <w:rPr>
          <w:rStyle w:val="21"/>
          <w:rFonts w:eastAsiaTheme="minorEastAsia"/>
          <w:b w:val="0"/>
          <w:sz w:val="28"/>
          <w:szCs w:val="28"/>
        </w:rPr>
        <w:lastRenderedPageBreak/>
        <w:t>Laesoirces Obseuabo sus1ess) Бата Сенуэр шамамен 2000-2000 жж. 5 миллион аэрофотосурет және шамамен. 2 миллион Landsat суреті және Ұлттық аэронавтика және ғарыш басқармасы (NASA) иелігіндегі Жер бетінің барлық аэрофото және спутниктік суреттерінің көшірмелері. Бұл ақпарат жалпыға қолжетімді. Кең фотомұрағаттар мен басқа да көрнекі материалдардың мұрағаты әртүрлі әскери және барлау ұйымдарынан қолжетімді.</w:t>
      </w:r>
    </w:p>
    <w:p w:rsidR="0056126B" w:rsidRPr="0070691A" w:rsidRDefault="0056126B" w:rsidP="0056126B">
      <w:pPr>
        <w:spacing w:after="0" w:line="240" w:lineRule="auto"/>
        <w:ind w:right="-285" w:firstLine="567"/>
        <w:jc w:val="both"/>
        <w:rPr>
          <w:b/>
          <w:sz w:val="28"/>
          <w:szCs w:val="28"/>
        </w:rPr>
      </w:pPr>
      <w:r w:rsidRPr="0070691A">
        <w:rPr>
          <w:rStyle w:val="21"/>
          <w:rFonts w:eastAsiaTheme="minorEastAsia"/>
          <w:b w:val="0"/>
          <w:sz w:val="28"/>
          <w:szCs w:val="28"/>
        </w:rPr>
        <w:t>Суретті талдау. Қашықтан зондтаудың ең маңызды бөлігі кескінді талдау болып табылады. Мұндай талдауды визуалды түрде, компьютерді қолдану арқылы жақсартылған көрнекі әдістермен және толығымен компьютер арқылы жүзеге асыруға болады; соңғы екеуі цифрлық деректерді талдауды қамтиды.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Бастапқыда қашықтықтан зондтау деректерін талдау жұмыстарының көпшілігі жеке аэрофотосуреттерді визуалды тексеру немесе стереоскопты пайдалану және стерео модель жасау үшін фотосуреттерді қабаттастыру арқылы жасалды. Фотосуреттер әдетте ақ-қара және түсті, кейде ақ-қара және инфрақызыл түсті, немесе сирек жағдайларда көп аймақты болды. M88 сканерлері жер бетінің бес кең санатын ажыратады: су, қар және мұз, өсімдіктер, жер үсті және топырақ және адам әрекетімен байланысты объектілер. Дегенмен, жаңа спектрлік жолақтардың санының артуына байланысты адам көзіне спектрдің әртүрлі бөліктеріндегі ұқсас тондардың маңызды белгілерін ажырату қиындай түседі. Сондықтан компьютерлік деректерді өңдеу қажеттілігі барған сайын айқын бола бастады.</w:t>
      </w:r>
    </w:p>
    <w:p w:rsidR="0056126B" w:rsidRPr="0070691A" w:rsidRDefault="0056126B" w:rsidP="0056126B">
      <w:pPr>
        <w:widowControl w:val="0"/>
        <w:tabs>
          <w:tab w:val="left" w:pos="572"/>
        </w:tabs>
        <w:spacing w:after="0" w:line="240" w:lineRule="auto"/>
        <w:ind w:right="-284" w:firstLine="567"/>
        <w:jc w:val="both"/>
        <w:rPr>
          <w:rStyle w:val="21"/>
          <w:rFonts w:eastAsiaTheme="minorEastAsia"/>
          <w:b w:val="0"/>
          <w:sz w:val="28"/>
          <w:szCs w:val="28"/>
        </w:rPr>
      </w:pPr>
      <w:r w:rsidRPr="0070691A">
        <w:rPr>
          <w:rStyle w:val="21"/>
          <w:rFonts w:eastAsiaTheme="minorEastAsia"/>
          <w:b w:val="0"/>
          <w:sz w:val="28"/>
          <w:szCs w:val="28"/>
        </w:rPr>
        <w:t>Сандық кескінді өңдеу. Кескінді талдауда компьютерлер түсірілген суреттердегі әрбір пикселдің сұр шкала мәндерін (дискретті сандар диапазоны) салыстыру үшін пайдаланылады.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сол күні немесе бірнеше түрлі күндер. Кескінді талдау жүйелері аумақтың тақырыптық картасын құрастыру үшін түсіру жоспарының ерекше белгілерін жіктейді.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Кескінді жаңғыртудың заманауи жүйелері түрлі-түсті теледидар мониторында M88 сканері бар жерсерік өңдейтін бір немесе бірнеше спектрлік жолақтарды шығаруға мүмкіндік береді. Одан кейін жылжымалы курсор пикселдердің біріне немесе су қоймасы сияқты белгілі бір функцияның ішінде орналасқан пикселдер матрицасына орналастырылады. Компьютер барлық төрт M88 жолағын корреляциялайды және спутниктік кескіннің сандық сандардың ұқсас жинақтарымен сипатталатын барлық басқа бөліктерін жіктейді. Содан кейін зерттеуші спутниктік суреттегі барлық су объектілерін көрсететін «картаны» жасау үшін түрлі-түсті монитордағы «судың» патчтарын түсті кодтай алады. Басқарылатын классификация деп аталатын бұл процедура талданатын кескіннің барлық бөліктерін жүйелі түрде жіктеуге мүмкіндік береді.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Қашықтықтан зондтау деректері әртүрлі мақсаттағы карталарды дайындауда негізгі ақпарат көзі қызметін атқарады.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 xml:space="preserve">LOAA және GOE8 метеорологиялық және геодезиялық жерсеріктері бұлт жамылғысының өзгеруін және циклондардың, соның ішінде дауылдар мен тайфундардың дамуын бақылау үшін қолданылады. IOLA спутниктік суреттері </w:t>
      </w:r>
      <w:r w:rsidRPr="0070691A">
        <w:rPr>
          <w:rStyle w:val="2"/>
          <w:rFonts w:eastAsia="Constantia"/>
          <w:sz w:val="28"/>
          <w:szCs w:val="28"/>
        </w:rPr>
        <w:lastRenderedPageBreak/>
        <w:t>сонымен қатар климаттық зерттеулер үшін солтүстік жарты шардағы қар жамылғысының маусымдық өзгерістерін картаға түсіру және теңіз ағындарының өзгерістерін зерттеу үшін пайдаланылады, бұл туралы білім тасымалдау уақытын қысқартуы мүмкін. Nimbus спутниктеріндегі микротолқынды аспаптар - Арктика және Антарктика теңіздеріндегі мұз жамылғысының жағдайындағы маусымдық өзгерістерді картаға түсіру үшін.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Табиғи жайылымдарды бақылау үшін ұшақтар мен жасанды жерсеріктердің қашықтан зондтау деректері жиі қолданылуда. Аэрофотосуреттер орман шаруашылығында жоғары ажыратымдылыққа, сондай-ақ өсімдік жамылғысын дәл өлшеуге және оның уақыт бойынша өзгеруіне байланысты өте тиімді.</w:t>
      </w:r>
    </w:p>
    <w:p w:rsidR="0056126B" w:rsidRPr="0070691A" w:rsidRDefault="0056126B" w:rsidP="0056126B">
      <w:pPr>
        <w:widowControl w:val="0"/>
        <w:tabs>
          <w:tab w:val="left" w:pos="572"/>
        </w:tabs>
        <w:spacing w:after="0" w:line="240" w:lineRule="auto"/>
        <w:ind w:right="-284" w:firstLine="567"/>
        <w:jc w:val="both"/>
        <w:rPr>
          <w:rStyle w:val="2"/>
          <w:rFonts w:eastAsia="Constantia"/>
          <w:sz w:val="28"/>
          <w:szCs w:val="28"/>
        </w:rPr>
      </w:pPr>
      <w:r w:rsidRPr="0070691A">
        <w:rPr>
          <w:rStyle w:val="2"/>
          <w:rFonts w:eastAsia="Constantia"/>
          <w:sz w:val="28"/>
          <w:szCs w:val="28"/>
        </w:rPr>
        <w:t>Дегенмен, қашықтықтан зондтаудың ең маңызды аспектісі мынада: Жердің төмен орбиталарына шығарылған спутниктер ғалымдарға біздің планетаны тұтастай бақылауға, қадағалауға және зерттеуге мүмкіндік берді.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жүйе, оның ішінде оның динамикалық атмосферасы және табиғи факторлардың және адам әрекетінің әсерінен өзгеретін жердің сыртқы түрі. Спутниктік суреттер табиғи және жасанды факторлардың әсерінен климаттың өзгеруін болжау кілтін табуға көмектесуі мүмкін.</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АҚШ пен Ресей 1960 жылдардан бері қашықтықтан зондтау жүргізіп жатса, басқа елдер де өз үлестерін қосуда. Жапондық және еуропалық ғарыш агенттіктері құрлықты, теңіздерді және Жер атмосферасын зерттеуге арналған Жерге жақын орбитаға көптеген спутниктерді шығаруды жоспарлап отыр.</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Қазақстан Республикасының тәуелсіздігін қамтамасыз ету мақсатында Жерді қашықтықтан зондтау (ЖҚЗ) деректерін жедел алуда экономика салаларының, қорғаныс қабілеті мен ұлттық қауіпсіздіктің мәселелерін шешу үшін «Заксган Ераш Сапары» ҰК» АҚ «Қазақстан Республикасының Жерін қашықтықтан зондтаудың ғарыштық жүйесін құру» жобасы (ЖҚЗ ҒЗ). Еліміздің тарихында алғаш рет 2014 жылдың сәуір және маусым айларында жоғары ажыратымдылықтағы «KaleoZaY» және орташа ажыратымдылықтағы «KagE08a1-2» екі қашықтықтан зондтау спутнигі ұшырылды.</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Осылайша, Қазақстанда екі атаулы жерсеріктен, жерүсті жерсеріктік басқару кешенінен және қашықтықтан зондтау деректерін түпкілікті пайдаланушыларға қабылдауға, өңдеуге және таратуға арналған жерүсті нысаналы кешеннен тұратын толыққанды қашықтықтан зондтау ғарыш жүйесі бар. 2015 жылдан бастап толық жұмыс істейді.</w:t>
      </w:r>
    </w:p>
    <w:p w:rsidR="0056126B" w:rsidRPr="0070691A" w:rsidRDefault="0056126B" w:rsidP="0056126B">
      <w:pPr>
        <w:spacing w:after="0" w:line="240" w:lineRule="auto"/>
        <w:ind w:right="-285" w:firstLine="567"/>
        <w:jc w:val="both"/>
        <w:rPr>
          <w:sz w:val="28"/>
          <w:szCs w:val="28"/>
        </w:rPr>
      </w:pPr>
      <w:r w:rsidRPr="0070691A">
        <w:rPr>
          <w:rStyle w:val="2"/>
          <w:rFonts w:eastAsia="Constantia"/>
          <w:sz w:val="28"/>
          <w:szCs w:val="28"/>
        </w:rPr>
        <w:t>ТЖҚ ТЖ мониторингі, қоршаған орта, ауыл шаруашылығы, геодезия және картография, сәулет, қала құрылысы және құрылыс қызметі және т.б. саласындағы мәселелерді шешуге мүмкіндік береді.</w:t>
      </w:r>
    </w:p>
    <w:p w:rsidR="0056126B" w:rsidRDefault="0056126B" w:rsidP="0056126B">
      <w:pPr>
        <w:tabs>
          <w:tab w:val="left" w:pos="6784"/>
        </w:tabs>
        <w:spacing w:after="0" w:line="240" w:lineRule="auto"/>
        <w:ind w:firstLine="567"/>
        <w:jc w:val="both"/>
        <w:rPr>
          <w:rStyle w:val="2"/>
          <w:rFonts w:eastAsia="Constantia"/>
          <w:sz w:val="28"/>
          <w:szCs w:val="28"/>
        </w:rPr>
      </w:pPr>
      <w:r w:rsidRPr="0070691A">
        <w:rPr>
          <w:rStyle w:val="2"/>
          <w:rFonts w:eastAsia="Constantia"/>
          <w:sz w:val="28"/>
          <w:szCs w:val="28"/>
        </w:rPr>
        <w:t>Мұндай жоба Достастық елдерінің аумағында алғаш рет жүзеге асырылып отыр және бұл жүйе барлық техникалық көрсеткіштер бойынша шетелдік аналогтармен бәсекеге қабілетті болады.</w:t>
      </w:r>
    </w:p>
    <w:p w:rsidR="00F5430E" w:rsidRDefault="00F5430E" w:rsidP="0056126B">
      <w:pPr>
        <w:tabs>
          <w:tab w:val="left" w:pos="6784"/>
        </w:tabs>
        <w:spacing w:after="0" w:line="240" w:lineRule="auto"/>
        <w:ind w:firstLine="567"/>
        <w:jc w:val="both"/>
        <w:rPr>
          <w:rStyle w:val="2"/>
          <w:rFonts w:eastAsia="Constantia"/>
          <w:sz w:val="28"/>
          <w:szCs w:val="28"/>
        </w:rPr>
      </w:pPr>
    </w:p>
    <w:p w:rsidR="00F5430E" w:rsidRDefault="00F5430E" w:rsidP="0056126B">
      <w:pPr>
        <w:tabs>
          <w:tab w:val="left" w:pos="6784"/>
        </w:tabs>
        <w:spacing w:after="0" w:line="240" w:lineRule="auto"/>
        <w:ind w:firstLine="567"/>
        <w:jc w:val="both"/>
        <w:rPr>
          <w:rFonts w:ascii="Times New Roman" w:hAnsi="Times New Roman" w:cs="Times New Roman"/>
          <w:sz w:val="28"/>
          <w:szCs w:val="28"/>
          <w:lang w:val="kk-KZ"/>
        </w:rPr>
      </w:pPr>
    </w:p>
    <w:p w:rsidR="0056126B" w:rsidRDefault="0056126B" w:rsidP="0059220E">
      <w:pPr>
        <w:tabs>
          <w:tab w:val="left" w:pos="6784"/>
        </w:tabs>
        <w:spacing w:after="0" w:line="240" w:lineRule="auto"/>
        <w:ind w:firstLine="567"/>
        <w:jc w:val="both"/>
        <w:rPr>
          <w:rFonts w:ascii="Times New Roman" w:hAnsi="Times New Roman" w:cs="Times New Roman"/>
          <w:sz w:val="28"/>
          <w:szCs w:val="28"/>
          <w:lang w:val="kk-KZ"/>
        </w:rPr>
      </w:pPr>
    </w:p>
    <w:p w:rsidR="00514CEA" w:rsidRPr="00824B7C" w:rsidRDefault="00824B7C" w:rsidP="00932691">
      <w:pPr>
        <w:tabs>
          <w:tab w:val="left" w:pos="6784"/>
        </w:tabs>
        <w:spacing w:after="0" w:line="240" w:lineRule="auto"/>
        <w:ind w:firstLine="567"/>
        <w:jc w:val="center"/>
        <w:rPr>
          <w:rFonts w:ascii="Times New Roman" w:hAnsi="Times New Roman" w:cs="Times New Roman"/>
          <w:b/>
          <w:sz w:val="28"/>
          <w:szCs w:val="28"/>
          <w:lang w:val="kk-KZ"/>
        </w:rPr>
      </w:pPr>
      <w:r w:rsidRPr="00824B7C">
        <w:rPr>
          <w:rFonts w:ascii="Times New Roman" w:hAnsi="Times New Roman" w:cs="Times New Roman"/>
          <w:b/>
          <w:sz w:val="28"/>
          <w:szCs w:val="28"/>
          <w:lang w:val="kk-KZ"/>
        </w:rPr>
        <w:lastRenderedPageBreak/>
        <w:t>ҚОРЫТЫНДЫ</w:t>
      </w:r>
    </w:p>
    <w:p w:rsidR="00514CEA" w:rsidRDefault="00514CEA" w:rsidP="00514CEA">
      <w:pPr>
        <w:tabs>
          <w:tab w:val="left" w:pos="6784"/>
        </w:tabs>
        <w:spacing w:after="0" w:line="240" w:lineRule="auto"/>
        <w:ind w:firstLine="567"/>
        <w:jc w:val="both"/>
        <w:rPr>
          <w:rFonts w:ascii="Times New Roman" w:hAnsi="Times New Roman" w:cs="Times New Roman"/>
          <w:sz w:val="28"/>
          <w:szCs w:val="28"/>
          <w:lang w:val="kk-KZ"/>
        </w:rPr>
      </w:pPr>
    </w:p>
    <w:p w:rsidR="001B14E7" w:rsidRDefault="001B14E7" w:rsidP="00514CEA">
      <w:pPr>
        <w:tabs>
          <w:tab w:val="left" w:pos="6784"/>
        </w:tabs>
        <w:spacing w:after="0" w:line="240" w:lineRule="auto"/>
        <w:ind w:firstLine="567"/>
        <w:jc w:val="both"/>
        <w:rPr>
          <w:rFonts w:ascii="Times New Roman" w:hAnsi="Times New Roman" w:cs="Times New Roman"/>
          <w:sz w:val="28"/>
          <w:szCs w:val="28"/>
          <w:lang w:val="kk-KZ"/>
        </w:rPr>
      </w:pPr>
    </w:p>
    <w:p w:rsidR="00E82ABD" w:rsidRPr="00514CEA" w:rsidRDefault="001B14E7" w:rsidP="00514CEA">
      <w:pPr>
        <w:tabs>
          <w:tab w:val="left" w:pos="6784"/>
        </w:tabs>
        <w:spacing w:after="0" w:line="240" w:lineRule="auto"/>
        <w:ind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Қорытындылай келе,</w:t>
      </w:r>
      <w:r>
        <w:rPr>
          <w:rFonts w:ascii="Times New Roman" w:hAnsi="Times New Roman" w:cs="Times New Roman"/>
          <w:sz w:val="28"/>
          <w:szCs w:val="28"/>
          <w:lang w:val="kk-KZ"/>
        </w:rPr>
        <w:t xml:space="preserve"> </w:t>
      </w:r>
      <w:r w:rsidRPr="00514CEA">
        <w:rPr>
          <w:rFonts w:ascii="Times New Roman" w:hAnsi="Times New Roman" w:cs="Times New Roman"/>
          <w:sz w:val="28"/>
          <w:szCs w:val="28"/>
          <w:lang w:val="kk-KZ"/>
        </w:rPr>
        <w:t>геоақпараттық жүйелер экологияда үлкен рөл атқарады.</w:t>
      </w:r>
      <w:r w:rsidRPr="00514CEA">
        <w:rPr>
          <w:lang w:val="kk-KZ"/>
        </w:rPr>
        <w:t xml:space="preserve"> </w:t>
      </w:r>
      <w:r w:rsidRPr="00514CEA">
        <w:rPr>
          <w:rFonts w:ascii="Times New Roman" w:hAnsi="Times New Roman" w:cs="Times New Roman"/>
          <w:sz w:val="28"/>
          <w:szCs w:val="28"/>
          <w:lang w:val="kk-KZ"/>
        </w:rPr>
        <w:t>ГАЖ экологиялық жағдай туралы деректерді жинауды жүзеге асырады, халықтың денсаулығын сақтау мен қоршаған ортаның қолайлылығын болжау және қамтамасыз ету мақсатында міндеттерді іске асырады.</w:t>
      </w:r>
      <w:r>
        <w:rPr>
          <w:rFonts w:ascii="Times New Roman" w:hAnsi="Times New Roman" w:cs="Times New Roman"/>
          <w:sz w:val="28"/>
          <w:szCs w:val="28"/>
          <w:lang w:val="kk-KZ"/>
        </w:rPr>
        <w:t xml:space="preserve"> </w:t>
      </w:r>
      <w:r w:rsidR="00632EF6" w:rsidRPr="00632EF6">
        <w:rPr>
          <w:rFonts w:ascii="Times New Roman" w:hAnsi="Times New Roman" w:cs="Times New Roman"/>
          <w:sz w:val="28"/>
          <w:szCs w:val="28"/>
          <w:lang w:val="kk-KZ"/>
        </w:rPr>
        <w:t>ГАЖ-да бұл технологияны ақпаратты өңдеу және басқару мақсаттары үшін негізгі деп санауға мүмкіндік беретін белгілі бір сипаттамалар бар деп сенімді түрде айтуға болады</w:t>
      </w:r>
      <w:r w:rsidR="00632EF6">
        <w:rPr>
          <w:rFonts w:ascii="Times New Roman" w:hAnsi="Times New Roman" w:cs="Times New Roman"/>
          <w:sz w:val="28"/>
          <w:szCs w:val="28"/>
          <w:lang w:val="kk-KZ"/>
        </w:rPr>
        <w:t>.</w:t>
      </w:r>
    </w:p>
    <w:p w:rsidR="00514CEA" w:rsidRPr="001B14E7" w:rsidRDefault="00514CEA" w:rsidP="00514CEA">
      <w:pPr>
        <w:tabs>
          <w:tab w:val="left" w:pos="6784"/>
        </w:tabs>
        <w:spacing w:after="0" w:line="240" w:lineRule="auto"/>
        <w:ind w:firstLine="567"/>
        <w:jc w:val="both"/>
        <w:rPr>
          <w:rFonts w:ascii="Times New Roman" w:hAnsi="Times New Roman" w:cs="Times New Roman"/>
          <w:sz w:val="28"/>
          <w:szCs w:val="28"/>
          <w:lang w:val="kk-KZ"/>
        </w:rPr>
      </w:pPr>
      <w:r w:rsidRPr="00514CEA">
        <w:rPr>
          <w:rFonts w:ascii="Times New Roman" w:hAnsi="Times New Roman" w:cs="Times New Roman"/>
          <w:sz w:val="28"/>
          <w:szCs w:val="28"/>
          <w:lang w:val="kk-KZ"/>
        </w:rPr>
        <w:t>Мониторинг экологиялық жағдайды, сондай-ақ экология мен табиғатты пайдалануда ГАЖ қолданудың көптеген басқа салаларын бақылауға мүмкіндік береді.</w:t>
      </w:r>
      <w:r w:rsidRPr="00514CEA">
        <w:rPr>
          <w:lang w:val="kk-KZ"/>
        </w:rPr>
        <w:t xml:space="preserve"> </w:t>
      </w:r>
      <w:r w:rsidRPr="001B14E7">
        <w:rPr>
          <w:rFonts w:ascii="Times New Roman" w:hAnsi="Times New Roman" w:cs="Times New Roman"/>
          <w:sz w:val="28"/>
          <w:szCs w:val="28"/>
          <w:lang w:val="kk-KZ"/>
        </w:rPr>
        <w:t>Қазіргі уақытта геожүйелердің жалпы принциптері мен мүмкіндіктері әзірленді. Сондықтан осы технологияларды жетілдіру мәселесі әлі де өзекті болып отыр.</w:t>
      </w:r>
    </w:p>
    <w:p w:rsidR="00632EF6" w:rsidRPr="0056126B" w:rsidRDefault="00632EF6" w:rsidP="00514CEA">
      <w:pPr>
        <w:tabs>
          <w:tab w:val="left" w:pos="6784"/>
        </w:tabs>
        <w:spacing w:after="0" w:line="240" w:lineRule="auto"/>
        <w:ind w:firstLine="567"/>
        <w:jc w:val="both"/>
        <w:rPr>
          <w:rFonts w:ascii="Times New Roman" w:hAnsi="Times New Roman" w:cs="Times New Roman"/>
          <w:sz w:val="28"/>
          <w:szCs w:val="28"/>
          <w:lang w:val="kk-KZ"/>
        </w:rPr>
      </w:pPr>
      <w:r w:rsidRPr="001B14E7">
        <w:rPr>
          <w:rFonts w:ascii="Times New Roman" w:hAnsi="Times New Roman" w:cs="Times New Roman"/>
          <w:sz w:val="28"/>
          <w:szCs w:val="28"/>
          <w:lang w:val="kk-KZ"/>
        </w:rPr>
        <w:t>ГАЖ-ның пайда болуымен қашықтан деректерді күнделікті өмірде толық пайдалану үшін талдау сияқты мәселені шешу мүмкіндігі шындыққа айналды, өйткені бұл технология бір-бірімен байланысты емес әртүрлі ақпаратты біріктіруге және талдауға, жаппай нақты материалға негізделген жалпыланған көзқарас алуға, сандық және сапалық тұрғыдан талдауға мүмкіндік береді. өзара байланыстар оны сипаттайтын параметрлер және ондағы процестер.</w:t>
      </w:r>
      <w:r w:rsidR="00646A7F" w:rsidRPr="001B14E7">
        <w:rPr>
          <w:lang w:val="kk-KZ"/>
        </w:rPr>
        <w:t xml:space="preserve"> </w:t>
      </w:r>
      <w:r w:rsidR="00646A7F" w:rsidRPr="00646A7F">
        <w:rPr>
          <w:rFonts w:ascii="Times New Roman" w:hAnsi="Times New Roman" w:cs="Times New Roman"/>
          <w:sz w:val="28"/>
          <w:szCs w:val="28"/>
          <w:lang w:val="kk-KZ"/>
        </w:rPr>
        <w:t>ГАЖ қоршаған ортаның жай-күйін бақылау үшін, сондай-ақ қоршаған ортаның негізгі параметрлерінің карталарын жасау үшін сәтті қолданылады.</w:t>
      </w:r>
      <w:r w:rsidR="00646A7F" w:rsidRPr="00646A7F">
        <w:rPr>
          <w:lang w:val="kk-KZ"/>
        </w:rPr>
        <w:t xml:space="preserve"> </w:t>
      </w:r>
      <w:r w:rsidR="00646A7F" w:rsidRPr="00646A7F">
        <w:rPr>
          <w:rFonts w:ascii="Times New Roman" w:hAnsi="Times New Roman" w:cs="Times New Roman"/>
          <w:sz w:val="28"/>
          <w:szCs w:val="28"/>
          <w:lang w:val="kk-KZ"/>
        </w:rPr>
        <w:t>Әр түрлі салалардағы қоршаған ортаны қорғаудың кешенді мәселелерін шешу үшін ГАЖ технологияларын кеңейтілген қолдану перспективалары қазіргі заманғы технологиялардың, атап айтқанда аэроғарыштық ақпараттың көмегімен алынған ақпаратты пайдалану негізінде аумақтың экологиялық жағдайын жақсартуға ұсынылған тәсілдің дамуымен байланысты.</w:t>
      </w:r>
    </w:p>
    <w:p w:rsidR="00514CEA" w:rsidRDefault="00E82ABD" w:rsidP="00514CEA">
      <w:pPr>
        <w:tabs>
          <w:tab w:val="left" w:pos="6784"/>
        </w:tabs>
        <w:spacing w:after="0" w:line="240" w:lineRule="auto"/>
        <w:ind w:firstLine="567"/>
        <w:jc w:val="both"/>
        <w:rPr>
          <w:rFonts w:ascii="Times New Roman" w:hAnsi="Times New Roman" w:cs="Times New Roman"/>
          <w:sz w:val="28"/>
          <w:szCs w:val="28"/>
          <w:lang w:val="kk-KZ"/>
        </w:rPr>
      </w:pPr>
      <w:r w:rsidRPr="00A80A0C">
        <w:rPr>
          <w:rFonts w:ascii="Times New Roman" w:hAnsi="Times New Roman" w:cs="Times New Roman"/>
          <w:sz w:val="28"/>
          <w:szCs w:val="28"/>
          <w:lang w:val="kk-KZ"/>
        </w:rPr>
        <w:t>Э</w:t>
      </w:r>
      <w:r w:rsidR="00A80A0C" w:rsidRPr="00A80A0C">
        <w:rPr>
          <w:rFonts w:ascii="Times New Roman" w:hAnsi="Times New Roman" w:cs="Times New Roman"/>
          <w:sz w:val="28"/>
          <w:szCs w:val="28"/>
          <w:lang w:val="kk-KZ"/>
        </w:rPr>
        <w:t>кологиялық</w:t>
      </w:r>
      <w:r>
        <w:rPr>
          <w:rFonts w:ascii="Times New Roman" w:hAnsi="Times New Roman" w:cs="Times New Roman"/>
          <w:sz w:val="28"/>
          <w:szCs w:val="28"/>
          <w:lang w:val="kk-KZ"/>
        </w:rPr>
        <w:t xml:space="preserve"> </w:t>
      </w:r>
      <w:r w:rsidR="00A80A0C" w:rsidRPr="00A80A0C">
        <w:rPr>
          <w:rFonts w:ascii="Times New Roman" w:hAnsi="Times New Roman" w:cs="Times New Roman"/>
          <w:sz w:val="28"/>
          <w:szCs w:val="28"/>
          <w:lang w:val="kk-KZ"/>
        </w:rPr>
        <w:t>ГАЖ қоршаған ортаның күрделілігін түсінудің жақсы жолдарын іздейтіндер үшін көптеген артықшылықтар ұсынғанымен, оны іске асыруда шығындар, оқыту мәселелері, сенімді деректер көздерін табу, сондай-ақ бар жүйелерді жаңаларына біріктіру сияқты бірқатар мәселелер әлі де бар екенін атап өткен жөн.</w:t>
      </w:r>
      <w:r w:rsidR="00A80A0C" w:rsidRPr="00A80A0C">
        <w:rPr>
          <w:lang w:val="kk-KZ"/>
        </w:rPr>
        <w:t xml:space="preserve"> </w:t>
      </w:r>
      <w:r w:rsidR="00A80A0C" w:rsidRPr="00A80A0C">
        <w:rPr>
          <w:rFonts w:ascii="Times New Roman" w:hAnsi="Times New Roman" w:cs="Times New Roman"/>
          <w:sz w:val="28"/>
          <w:szCs w:val="28"/>
          <w:lang w:val="kk-KZ"/>
        </w:rPr>
        <w:t>Осы себептерге байланысты экологиялық ГАЖ жүйесін енгізуді қарастыратын ұйымдардың инвестицияларын барынша арттыру және жол бойындағы ықтимал тәуекелдерді азайту үшін осы мәселелерге байыпты қарауы маңызды.</w:t>
      </w:r>
      <w:r w:rsidR="00A80A0C" w:rsidRPr="00A80A0C">
        <w:rPr>
          <w:lang w:val="kk-KZ"/>
        </w:rPr>
        <w:t xml:space="preserve"> </w:t>
      </w:r>
      <w:r w:rsidR="00A80A0C" w:rsidRPr="00A80A0C">
        <w:rPr>
          <w:rFonts w:ascii="Times New Roman" w:hAnsi="Times New Roman" w:cs="Times New Roman"/>
          <w:sz w:val="28"/>
          <w:szCs w:val="28"/>
          <w:lang w:val="kk-KZ"/>
        </w:rPr>
        <w:t>Алға жылжудың ең жақсы тәсілі-осындай технологиямен байланысты кез-келген жобаға ресурстарды бөлмес бұрын қол жетімді шешімдерді зерттеуге жеткілікті уақыт бөлу.</w:t>
      </w:r>
    </w:p>
    <w:p w:rsidR="00514CEA" w:rsidRDefault="00514CEA" w:rsidP="00514CEA">
      <w:pPr>
        <w:tabs>
          <w:tab w:val="left" w:pos="6784"/>
        </w:tabs>
        <w:spacing w:after="0" w:line="240" w:lineRule="auto"/>
        <w:ind w:firstLine="567"/>
        <w:jc w:val="both"/>
        <w:rPr>
          <w:rFonts w:ascii="Times New Roman" w:hAnsi="Times New Roman" w:cs="Times New Roman"/>
          <w:sz w:val="28"/>
          <w:szCs w:val="28"/>
          <w:lang w:val="kk-KZ"/>
        </w:rPr>
      </w:pPr>
    </w:p>
    <w:p w:rsidR="00F5430E" w:rsidRDefault="00F5430E" w:rsidP="00514CEA">
      <w:pPr>
        <w:tabs>
          <w:tab w:val="left" w:pos="6784"/>
        </w:tabs>
        <w:spacing w:after="0" w:line="240" w:lineRule="auto"/>
        <w:ind w:firstLine="567"/>
        <w:jc w:val="both"/>
        <w:rPr>
          <w:rFonts w:ascii="Times New Roman" w:hAnsi="Times New Roman" w:cs="Times New Roman"/>
          <w:sz w:val="28"/>
          <w:szCs w:val="28"/>
          <w:lang w:val="kk-KZ"/>
        </w:rPr>
      </w:pPr>
    </w:p>
    <w:p w:rsidR="00824B7C" w:rsidRDefault="00824B7C" w:rsidP="00514CEA">
      <w:pPr>
        <w:tabs>
          <w:tab w:val="left" w:pos="6784"/>
        </w:tabs>
        <w:spacing w:after="0" w:line="240" w:lineRule="auto"/>
        <w:ind w:firstLine="567"/>
        <w:jc w:val="both"/>
        <w:rPr>
          <w:rFonts w:ascii="Times New Roman" w:hAnsi="Times New Roman" w:cs="Times New Roman"/>
          <w:sz w:val="28"/>
          <w:szCs w:val="28"/>
          <w:lang w:val="kk-KZ"/>
        </w:rPr>
      </w:pPr>
    </w:p>
    <w:p w:rsidR="00824B7C" w:rsidRDefault="00824B7C" w:rsidP="00514CEA">
      <w:pPr>
        <w:tabs>
          <w:tab w:val="left" w:pos="6784"/>
        </w:tabs>
        <w:spacing w:after="0" w:line="240" w:lineRule="auto"/>
        <w:ind w:firstLine="567"/>
        <w:jc w:val="both"/>
        <w:rPr>
          <w:rFonts w:ascii="Times New Roman" w:hAnsi="Times New Roman" w:cs="Times New Roman"/>
          <w:sz w:val="28"/>
          <w:szCs w:val="28"/>
          <w:lang w:val="kk-KZ"/>
        </w:rPr>
      </w:pPr>
    </w:p>
    <w:p w:rsidR="00824B7C" w:rsidRDefault="00824B7C" w:rsidP="00514CEA">
      <w:pPr>
        <w:tabs>
          <w:tab w:val="left" w:pos="6784"/>
        </w:tabs>
        <w:spacing w:after="0" w:line="240" w:lineRule="auto"/>
        <w:ind w:firstLine="567"/>
        <w:jc w:val="both"/>
        <w:rPr>
          <w:rFonts w:ascii="Times New Roman" w:hAnsi="Times New Roman" w:cs="Times New Roman"/>
          <w:sz w:val="28"/>
          <w:szCs w:val="28"/>
          <w:lang w:val="kk-KZ"/>
        </w:rPr>
      </w:pPr>
    </w:p>
    <w:p w:rsidR="00824B7C" w:rsidRDefault="00824B7C" w:rsidP="00514CEA">
      <w:pPr>
        <w:tabs>
          <w:tab w:val="left" w:pos="6784"/>
        </w:tabs>
        <w:spacing w:after="0" w:line="240" w:lineRule="auto"/>
        <w:ind w:firstLine="567"/>
        <w:jc w:val="both"/>
        <w:rPr>
          <w:rFonts w:ascii="Times New Roman" w:hAnsi="Times New Roman" w:cs="Times New Roman"/>
          <w:sz w:val="28"/>
          <w:szCs w:val="28"/>
          <w:lang w:val="kk-KZ"/>
        </w:rPr>
      </w:pPr>
    </w:p>
    <w:p w:rsidR="00514CEA" w:rsidRPr="00C10452" w:rsidRDefault="00656A17" w:rsidP="00932691">
      <w:pPr>
        <w:pStyle w:val="a6"/>
        <w:shd w:val="clear" w:color="auto" w:fill="FFFFFF"/>
        <w:spacing w:before="0" w:beforeAutospacing="0" w:after="0" w:afterAutospacing="0"/>
        <w:ind w:firstLine="567"/>
        <w:jc w:val="center"/>
        <w:rPr>
          <w:b/>
          <w:bCs/>
          <w:sz w:val="28"/>
          <w:szCs w:val="28"/>
          <w:lang w:val="kk-KZ"/>
        </w:rPr>
      </w:pPr>
      <w:r w:rsidRPr="00C10452">
        <w:rPr>
          <w:b/>
          <w:bCs/>
          <w:sz w:val="28"/>
          <w:szCs w:val="28"/>
          <w:lang w:val="kk-KZ"/>
        </w:rPr>
        <w:t>ПАЙДАЛАНЫЛҒАН ӘДЕБИЕТТЕР ТІЗІМІ</w:t>
      </w:r>
      <w:r w:rsidRPr="00C10452">
        <w:rPr>
          <w:b/>
          <w:bCs/>
          <w:sz w:val="28"/>
          <w:szCs w:val="28"/>
        </w:rPr>
        <w:t>:</w:t>
      </w:r>
    </w:p>
    <w:p w:rsidR="00514CEA" w:rsidRPr="00C10452" w:rsidRDefault="00514CEA" w:rsidP="00514CEA">
      <w:pPr>
        <w:pStyle w:val="a6"/>
        <w:shd w:val="clear" w:color="auto" w:fill="FFFFFF"/>
        <w:spacing w:before="0" w:beforeAutospacing="0" w:after="0" w:afterAutospacing="0"/>
        <w:ind w:firstLine="567"/>
        <w:jc w:val="both"/>
        <w:rPr>
          <w:sz w:val="28"/>
          <w:szCs w:val="28"/>
          <w:lang w:val="kk-KZ"/>
        </w:rPr>
      </w:pP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 xml:space="preserve">1. Колесенков, А. Н. Современные подходы к обработке данных при построении геоинформационных систем экологического мониторинга / А. Н. Колесенков //Известия ТулГУ. Технологические науки. </w:t>
      </w:r>
      <w:r w:rsidRPr="00C10452">
        <w:rPr>
          <w:sz w:val="28"/>
          <w:szCs w:val="28"/>
          <w:lang w:val="kk-KZ"/>
        </w:rPr>
        <w:t>-</w:t>
      </w:r>
      <w:r w:rsidRPr="00C10452">
        <w:rPr>
          <w:sz w:val="28"/>
          <w:szCs w:val="28"/>
        </w:rPr>
        <w:t xml:space="preserve"> 2016. - № 9. - С. 104.</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2. Милехин О. Е. Применение спутниковой информации для решения задач гидрометеорологии и мониторинга окружающей среды./. - Москва: НИЦ «Планета», 2020. - 66 c.</w:t>
      </w:r>
    </w:p>
    <w:p w:rsidR="00514CEA" w:rsidRPr="00C10452" w:rsidRDefault="006A1DC6" w:rsidP="00514CEA">
      <w:pPr>
        <w:pStyle w:val="a6"/>
        <w:shd w:val="clear" w:color="auto" w:fill="FFFFFF"/>
        <w:spacing w:before="0" w:beforeAutospacing="0" w:after="0" w:afterAutospacing="0"/>
        <w:jc w:val="both"/>
        <w:rPr>
          <w:sz w:val="28"/>
          <w:szCs w:val="28"/>
        </w:rPr>
      </w:pPr>
      <w:r w:rsidRPr="00C10452">
        <w:rPr>
          <w:sz w:val="28"/>
          <w:szCs w:val="28"/>
        </w:rPr>
        <w:t>3. Самардак, А.</w:t>
      </w:r>
      <w:r w:rsidR="00514CEA" w:rsidRPr="00C10452">
        <w:rPr>
          <w:sz w:val="28"/>
          <w:szCs w:val="28"/>
        </w:rPr>
        <w:t xml:space="preserve">С. Геоинформационные системы </w:t>
      </w:r>
      <w:r w:rsidRPr="00C10452">
        <w:rPr>
          <w:sz w:val="28"/>
          <w:szCs w:val="28"/>
        </w:rPr>
        <w:t>/- Владивосток</w:t>
      </w:r>
      <w:r w:rsidR="00514CEA" w:rsidRPr="00C10452">
        <w:rPr>
          <w:sz w:val="28"/>
          <w:szCs w:val="28"/>
        </w:rPr>
        <w:t>: Дальневост. гос. ун-т, 2018. - 124 с.</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4. Солнцев, Л.А. Геоинформационные системы как эффективный инструмент поддержки экологических исследований. учебно-методическое пособие. – Нижний Новгород: Нижегородский госуниверситет, 2017. – 54с.</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 xml:space="preserve">5. ФЗ №7 от 10.01.2002(ред. от 02.07.2021) «Об охране окружающей среды» URL: </w:t>
      </w:r>
      <w:hyperlink r:id="rId52" w:history="1">
        <w:r w:rsidR="00656A17" w:rsidRPr="002E49CC">
          <w:rPr>
            <w:rStyle w:val="a8"/>
            <w:color w:val="0070C0"/>
            <w:sz w:val="28"/>
            <w:szCs w:val="28"/>
          </w:rPr>
          <w:t>http://www.consultant.ru/document/</w:t>
        </w:r>
      </w:hyperlink>
      <w:r w:rsidR="00656A17" w:rsidRPr="00C10452">
        <w:rPr>
          <w:sz w:val="28"/>
          <w:szCs w:val="28"/>
        </w:rPr>
        <w:t xml:space="preserve"> </w:t>
      </w:r>
      <w:r w:rsidRPr="00C10452">
        <w:rPr>
          <w:sz w:val="28"/>
          <w:szCs w:val="28"/>
        </w:rPr>
        <w:t>cons_doc_LAW_34823/</w:t>
      </w:r>
      <w:r w:rsidR="006A1DC6" w:rsidRPr="00C10452">
        <w:rPr>
          <w:sz w:val="28"/>
          <w:szCs w:val="28"/>
        </w:rPr>
        <w:t xml:space="preserve"> </w:t>
      </w:r>
      <w:r w:rsidRPr="00C10452">
        <w:rPr>
          <w:sz w:val="28"/>
          <w:szCs w:val="28"/>
        </w:rPr>
        <w:t>Дата обращения: 11.11.</w:t>
      </w:r>
      <w:r w:rsidR="004D0E25" w:rsidRPr="00C10452">
        <w:rPr>
          <w:sz w:val="28"/>
          <w:szCs w:val="28"/>
        </w:rPr>
        <w:t>2023</w:t>
      </w:r>
      <w:r w:rsidRPr="00C10452">
        <w:rPr>
          <w:sz w:val="28"/>
          <w:szCs w:val="28"/>
        </w:rPr>
        <w:t xml:space="preserve"> г.</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6. Хаустов, А. П. Экологический мониторинг: Учебник / А. П. Хаустов, М. М. Редина. - 1. - Москва: Юрайт, 2019. -</w:t>
      </w:r>
      <w:r w:rsidR="00B610E4" w:rsidRPr="00C10452">
        <w:rPr>
          <w:sz w:val="28"/>
          <w:szCs w:val="28"/>
        </w:rPr>
        <w:t xml:space="preserve"> 489</w:t>
      </w:r>
      <w:r w:rsidRPr="00C10452">
        <w:rPr>
          <w:sz w:val="28"/>
          <w:szCs w:val="28"/>
        </w:rPr>
        <w:t>c.</w:t>
      </w:r>
    </w:p>
    <w:p w:rsidR="00514CEA" w:rsidRPr="00C10452" w:rsidRDefault="00514CEA" w:rsidP="00514CEA">
      <w:pPr>
        <w:pStyle w:val="a6"/>
        <w:shd w:val="clear" w:color="auto" w:fill="FFFFFF"/>
        <w:tabs>
          <w:tab w:val="left" w:pos="567"/>
          <w:tab w:val="left" w:pos="851"/>
        </w:tabs>
        <w:spacing w:before="0" w:beforeAutospacing="0" w:after="0" w:afterAutospacing="0"/>
        <w:jc w:val="both"/>
        <w:rPr>
          <w:sz w:val="28"/>
          <w:szCs w:val="28"/>
        </w:rPr>
      </w:pPr>
      <w:r w:rsidRPr="00C10452">
        <w:rPr>
          <w:sz w:val="28"/>
          <w:szCs w:val="28"/>
        </w:rPr>
        <w:t xml:space="preserve">7. Геоинформационные системы в экологии. </w:t>
      </w:r>
      <w:hyperlink r:id="rId53" w:history="1">
        <w:r w:rsidR="00656A17" w:rsidRPr="002E49CC">
          <w:rPr>
            <w:rStyle w:val="a8"/>
            <w:color w:val="0070C0"/>
            <w:sz w:val="28"/>
            <w:szCs w:val="28"/>
          </w:rPr>
          <w:t>URL:https://cyberpedia.su/</w:t>
        </w:r>
      </w:hyperlink>
      <w:r w:rsidR="00656A17" w:rsidRPr="002E49CC">
        <w:rPr>
          <w:color w:val="0070C0"/>
          <w:sz w:val="28"/>
          <w:szCs w:val="28"/>
        </w:rPr>
        <w:t xml:space="preserve"> </w:t>
      </w:r>
      <w:r w:rsidRPr="002E49CC">
        <w:rPr>
          <w:color w:val="0070C0"/>
          <w:sz w:val="28"/>
          <w:szCs w:val="28"/>
        </w:rPr>
        <w:t>16x3120.html</w:t>
      </w:r>
      <w:r w:rsidRPr="00C10452">
        <w:rPr>
          <w:sz w:val="28"/>
          <w:szCs w:val="28"/>
        </w:rPr>
        <w:t xml:space="preserve"> Режим доступа: свободный</w:t>
      </w:r>
      <w:r w:rsidR="00656A17" w:rsidRPr="00C10452">
        <w:rPr>
          <w:sz w:val="28"/>
          <w:szCs w:val="28"/>
        </w:rPr>
        <w:t>. Дата обращения: 11.11.</w:t>
      </w:r>
      <w:r w:rsidR="004D0E25" w:rsidRPr="00C10452">
        <w:rPr>
          <w:sz w:val="28"/>
          <w:szCs w:val="28"/>
        </w:rPr>
        <w:t>2023</w:t>
      </w:r>
      <w:r w:rsidR="00656A17" w:rsidRPr="00C10452">
        <w:rPr>
          <w:sz w:val="28"/>
          <w:szCs w:val="28"/>
        </w:rPr>
        <w:t xml:space="preserve"> г.</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 xml:space="preserve">8. Геопространственное моделирование экологической обстановки территории г. Новосибирска: монография/ Трубина Л.К., Николаева О.Н., Хлебникова Т.А. - Новосибирск: СГУГиТ, </w:t>
      </w:r>
      <w:r w:rsidR="004D0E25" w:rsidRPr="00C10452">
        <w:rPr>
          <w:sz w:val="28"/>
          <w:szCs w:val="28"/>
        </w:rPr>
        <w:t>2023</w:t>
      </w:r>
      <w:r w:rsidRPr="00C10452">
        <w:rPr>
          <w:sz w:val="28"/>
          <w:szCs w:val="28"/>
        </w:rPr>
        <w:t>. - 175с.</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 xml:space="preserve">9. Применение ГИС и ДЗЗ в экологии и природопользовании. Режим доступа: своодный. </w:t>
      </w:r>
      <w:hyperlink r:id="rId54" w:history="1">
        <w:r w:rsidR="00656A17" w:rsidRPr="002E49CC">
          <w:rPr>
            <w:rStyle w:val="a8"/>
            <w:color w:val="0070C0"/>
            <w:sz w:val="28"/>
            <w:szCs w:val="28"/>
          </w:rPr>
          <w:t>URL:http://kafbop.psu.ru/</w:t>
        </w:r>
      </w:hyperlink>
      <w:r w:rsidR="00656A17" w:rsidRPr="002E49CC">
        <w:rPr>
          <w:color w:val="0070C0"/>
          <w:sz w:val="28"/>
          <w:szCs w:val="28"/>
        </w:rPr>
        <w:t xml:space="preserve"> </w:t>
      </w:r>
      <w:r w:rsidRPr="002E49CC">
        <w:rPr>
          <w:color w:val="0070C0"/>
          <w:sz w:val="28"/>
          <w:szCs w:val="28"/>
        </w:rPr>
        <w:t>primenenie-gis-i-ddz-v-ekologii-i-prirodopolzovanii/</w:t>
      </w:r>
      <w:r w:rsidRPr="00C10452">
        <w:rPr>
          <w:sz w:val="28"/>
          <w:szCs w:val="28"/>
        </w:rPr>
        <w:t xml:space="preserve"> Дата обращения: 11.11.</w:t>
      </w:r>
      <w:r w:rsidR="004D0E25" w:rsidRPr="00C10452">
        <w:rPr>
          <w:sz w:val="28"/>
          <w:szCs w:val="28"/>
        </w:rPr>
        <w:t>2023</w:t>
      </w:r>
      <w:r w:rsidRPr="00C10452">
        <w:rPr>
          <w:sz w:val="28"/>
          <w:szCs w:val="28"/>
        </w:rPr>
        <w:t xml:space="preserve"> г.</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10. Программы для ГИС: современное программное обеспечение для GIS </w:t>
      </w:r>
      <w:r w:rsidRPr="00C10452">
        <w:rPr>
          <w:sz w:val="28"/>
          <w:szCs w:val="28"/>
          <w:lang w:val="en-US"/>
        </w:rPr>
        <w:t>URL</w:t>
      </w:r>
      <w:r w:rsidRPr="00C10452">
        <w:rPr>
          <w:sz w:val="28"/>
          <w:szCs w:val="28"/>
        </w:rPr>
        <w:t>: </w:t>
      </w:r>
      <w:hyperlink r:id="rId55" w:history="1">
        <w:r w:rsidR="00656A17" w:rsidRPr="002E49CC">
          <w:rPr>
            <w:rStyle w:val="a8"/>
            <w:color w:val="0070C0"/>
            <w:sz w:val="28"/>
            <w:szCs w:val="28"/>
            <w:lang w:val="en-US"/>
          </w:rPr>
          <w:t>https</w:t>
        </w:r>
        <w:r w:rsidR="00656A17" w:rsidRPr="002E49CC">
          <w:rPr>
            <w:rStyle w:val="a8"/>
            <w:color w:val="0070C0"/>
            <w:sz w:val="28"/>
            <w:szCs w:val="28"/>
          </w:rPr>
          <w:t>://</w:t>
        </w:r>
        <w:r w:rsidR="00656A17" w:rsidRPr="002E49CC">
          <w:rPr>
            <w:rStyle w:val="a8"/>
            <w:color w:val="0070C0"/>
            <w:sz w:val="28"/>
            <w:szCs w:val="28"/>
            <w:lang w:val="en-US"/>
          </w:rPr>
          <w:t>www</w:t>
        </w:r>
        <w:r w:rsidR="00656A17" w:rsidRPr="002E49CC">
          <w:rPr>
            <w:rStyle w:val="a8"/>
            <w:color w:val="0070C0"/>
            <w:sz w:val="28"/>
            <w:szCs w:val="28"/>
          </w:rPr>
          <w:t>.</w:t>
        </w:r>
        <w:r w:rsidR="00656A17" w:rsidRPr="002E49CC">
          <w:rPr>
            <w:rStyle w:val="a8"/>
            <w:color w:val="0070C0"/>
            <w:sz w:val="28"/>
            <w:szCs w:val="28"/>
            <w:lang w:val="en-US"/>
          </w:rPr>
          <w:t>zwsoft</w:t>
        </w:r>
        <w:r w:rsidR="00656A17" w:rsidRPr="002E49CC">
          <w:rPr>
            <w:rStyle w:val="a8"/>
            <w:color w:val="0070C0"/>
            <w:sz w:val="28"/>
            <w:szCs w:val="28"/>
          </w:rPr>
          <w:t>.</w:t>
        </w:r>
        <w:r w:rsidR="00656A17" w:rsidRPr="002E49CC">
          <w:rPr>
            <w:rStyle w:val="a8"/>
            <w:color w:val="0070C0"/>
            <w:sz w:val="28"/>
            <w:szCs w:val="28"/>
            <w:lang w:val="en-US"/>
          </w:rPr>
          <w:t>ru</w:t>
        </w:r>
        <w:r w:rsidR="00656A17" w:rsidRPr="002E49CC">
          <w:rPr>
            <w:rStyle w:val="a8"/>
            <w:color w:val="0070C0"/>
            <w:sz w:val="28"/>
            <w:szCs w:val="28"/>
          </w:rPr>
          <w:t>/</w:t>
        </w:r>
        <w:r w:rsidR="00656A17" w:rsidRPr="002E49CC">
          <w:rPr>
            <w:rStyle w:val="a8"/>
            <w:color w:val="0070C0"/>
            <w:sz w:val="28"/>
            <w:szCs w:val="28"/>
            <w:lang w:val="en-US"/>
          </w:rPr>
          <w:t>stati</w:t>
        </w:r>
        <w:r w:rsidR="00656A17" w:rsidRPr="002E49CC">
          <w:rPr>
            <w:rStyle w:val="a8"/>
            <w:color w:val="0070C0"/>
            <w:sz w:val="28"/>
            <w:szCs w:val="28"/>
          </w:rPr>
          <w:t>/</w:t>
        </w:r>
      </w:hyperlink>
      <w:r w:rsidR="00656A17" w:rsidRPr="00C10452">
        <w:rPr>
          <w:sz w:val="28"/>
          <w:szCs w:val="28"/>
        </w:rPr>
        <w:t xml:space="preserve"> </w:t>
      </w:r>
      <w:r w:rsidRPr="00C10452">
        <w:rPr>
          <w:sz w:val="28"/>
          <w:szCs w:val="28"/>
          <w:lang w:val="en-US"/>
        </w:rPr>
        <w:t>programmy</w:t>
      </w:r>
      <w:r w:rsidRPr="00C10452">
        <w:rPr>
          <w:sz w:val="28"/>
          <w:szCs w:val="28"/>
        </w:rPr>
        <w:t>-</w:t>
      </w:r>
      <w:r w:rsidRPr="00C10452">
        <w:rPr>
          <w:sz w:val="28"/>
          <w:szCs w:val="28"/>
          <w:lang w:val="en-US"/>
        </w:rPr>
        <w:t>dlya</w:t>
      </w:r>
      <w:r w:rsidRPr="00C10452">
        <w:rPr>
          <w:sz w:val="28"/>
          <w:szCs w:val="28"/>
        </w:rPr>
        <w:t>-</w:t>
      </w:r>
      <w:r w:rsidRPr="00C10452">
        <w:rPr>
          <w:sz w:val="28"/>
          <w:szCs w:val="28"/>
          <w:lang w:val="en-US"/>
        </w:rPr>
        <w:t>gis</w:t>
      </w:r>
      <w:r w:rsidRPr="00C10452">
        <w:rPr>
          <w:sz w:val="28"/>
          <w:szCs w:val="28"/>
        </w:rPr>
        <w:t>-</w:t>
      </w:r>
      <w:r w:rsidRPr="00C10452">
        <w:rPr>
          <w:sz w:val="28"/>
          <w:szCs w:val="28"/>
          <w:lang w:val="en-US"/>
        </w:rPr>
        <w:t>sovremennoe</w:t>
      </w:r>
      <w:r w:rsidRPr="00C10452">
        <w:rPr>
          <w:sz w:val="28"/>
          <w:szCs w:val="28"/>
        </w:rPr>
        <w:t>-</w:t>
      </w:r>
      <w:r w:rsidRPr="00C10452">
        <w:rPr>
          <w:sz w:val="28"/>
          <w:szCs w:val="28"/>
          <w:lang w:val="en-US"/>
        </w:rPr>
        <w:t>programmnoeobespechenie</w:t>
      </w:r>
      <w:r w:rsidRPr="00C10452">
        <w:rPr>
          <w:sz w:val="28"/>
          <w:szCs w:val="28"/>
        </w:rPr>
        <w:t>-</w:t>
      </w:r>
      <w:r w:rsidRPr="00C10452">
        <w:rPr>
          <w:sz w:val="28"/>
          <w:szCs w:val="28"/>
          <w:lang w:val="en-US"/>
        </w:rPr>
        <w:t>dlya</w:t>
      </w:r>
      <w:r w:rsidRPr="00C10452">
        <w:rPr>
          <w:sz w:val="28"/>
          <w:szCs w:val="28"/>
        </w:rPr>
        <w:t>-</w:t>
      </w:r>
      <w:r w:rsidRPr="00C10452">
        <w:rPr>
          <w:sz w:val="28"/>
          <w:szCs w:val="28"/>
          <w:lang w:val="en-US"/>
        </w:rPr>
        <w:t>gis</w:t>
      </w:r>
      <w:r w:rsidRPr="00C10452">
        <w:rPr>
          <w:sz w:val="28"/>
          <w:szCs w:val="28"/>
        </w:rPr>
        <w:t>. Режим доступа: свободный. Дата обращения: 18.10.</w:t>
      </w:r>
      <w:r w:rsidR="004D0E25" w:rsidRPr="00C10452">
        <w:rPr>
          <w:sz w:val="28"/>
          <w:szCs w:val="28"/>
        </w:rPr>
        <w:t>2023</w:t>
      </w:r>
      <w:r w:rsidRPr="00C10452">
        <w:rPr>
          <w:sz w:val="28"/>
          <w:szCs w:val="28"/>
        </w:rPr>
        <w:t xml:space="preserve"> г.</w:t>
      </w:r>
    </w:p>
    <w:p w:rsidR="00514CEA" w:rsidRPr="00C10452" w:rsidRDefault="00514CEA" w:rsidP="00514CEA">
      <w:pPr>
        <w:pStyle w:val="a6"/>
        <w:shd w:val="clear" w:color="auto" w:fill="FFFFFF"/>
        <w:spacing w:before="0" w:beforeAutospacing="0" w:after="0" w:afterAutospacing="0"/>
        <w:jc w:val="both"/>
        <w:rPr>
          <w:sz w:val="28"/>
          <w:szCs w:val="28"/>
        </w:rPr>
      </w:pPr>
      <w:r w:rsidRPr="00C10452">
        <w:rPr>
          <w:sz w:val="28"/>
          <w:szCs w:val="28"/>
        </w:rPr>
        <w:t>1</w:t>
      </w:r>
      <w:r w:rsidR="00824B7C" w:rsidRPr="00C10452">
        <w:rPr>
          <w:sz w:val="28"/>
          <w:szCs w:val="28"/>
        </w:rPr>
        <w:t>1</w:t>
      </w:r>
      <w:r w:rsidRPr="00C10452">
        <w:rPr>
          <w:sz w:val="28"/>
          <w:szCs w:val="28"/>
        </w:rPr>
        <w:t>. Цветков В.Я. Геоинформационные системы и технологии / В.Я. Цветков ФиС. М.: Эко-Тренд 1998.</w:t>
      </w:r>
    </w:p>
    <w:p w:rsidR="00514CEA" w:rsidRPr="00C10452" w:rsidRDefault="00824B7C" w:rsidP="00514CEA">
      <w:pPr>
        <w:pStyle w:val="a6"/>
        <w:shd w:val="clear" w:color="auto" w:fill="FFFFFF"/>
        <w:spacing w:before="0" w:beforeAutospacing="0" w:after="0" w:afterAutospacing="0"/>
        <w:jc w:val="both"/>
        <w:rPr>
          <w:sz w:val="28"/>
          <w:szCs w:val="28"/>
        </w:rPr>
      </w:pPr>
      <w:r w:rsidRPr="00C10452">
        <w:rPr>
          <w:sz w:val="28"/>
          <w:szCs w:val="28"/>
        </w:rPr>
        <w:t xml:space="preserve">12. </w:t>
      </w:r>
      <w:r w:rsidR="00514CEA" w:rsidRPr="00C10452">
        <w:rPr>
          <w:sz w:val="28"/>
          <w:szCs w:val="28"/>
        </w:rPr>
        <w:t xml:space="preserve">Коновалова Н.В., Капралов Е.Г. Введение в ГИС: Учебное пособие – М.: ГИС-Ассоциация, </w:t>
      </w:r>
      <w:r w:rsidR="002E69D9">
        <w:rPr>
          <w:sz w:val="28"/>
          <w:szCs w:val="28"/>
        </w:rPr>
        <w:t>201</w:t>
      </w:r>
      <w:r w:rsidR="00514CEA" w:rsidRPr="00C10452">
        <w:rPr>
          <w:sz w:val="28"/>
          <w:szCs w:val="28"/>
        </w:rPr>
        <w:t>7. - 160с.</w:t>
      </w:r>
    </w:p>
    <w:p w:rsidR="00514CEA" w:rsidRPr="00C10452" w:rsidRDefault="00824B7C" w:rsidP="00514CEA">
      <w:pPr>
        <w:pStyle w:val="a6"/>
        <w:shd w:val="clear" w:color="auto" w:fill="FFFFFF"/>
        <w:spacing w:before="0" w:beforeAutospacing="0" w:after="0" w:afterAutospacing="0"/>
        <w:jc w:val="both"/>
        <w:rPr>
          <w:sz w:val="28"/>
          <w:szCs w:val="28"/>
        </w:rPr>
      </w:pPr>
      <w:r w:rsidRPr="00C10452">
        <w:rPr>
          <w:sz w:val="28"/>
          <w:szCs w:val="28"/>
        </w:rPr>
        <w:t xml:space="preserve">13. </w:t>
      </w:r>
      <w:r w:rsidR="00514CEA" w:rsidRPr="00C10452">
        <w:rPr>
          <w:sz w:val="28"/>
          <w:szCs w:val="28"/>
        </w:rPr>
        <w:t>Трифонова Т.А., Мищенко Н.В., Краснощеков А.Н. Геоинформационные системы и дистанционное зондирование в экологических исследованиях – М.:, УМО РФ, 20</w:t>
      </w:r>
      <w:r w:rsidR="002E69D9">
        <w:rPr>
          <w:sz w:val="28"/>
          <w:szCs w:val="28"/>
        </w:rPr>
        <w:t>1</w:t>
      </w:r>
      <w:r w:rsidR="00514CEA" w:rsidRPr="00C10452">
        <w:rPr>
          <w:sz w:val="28"/>
          <w:szCs w:val="28"/>
        </w:rPr>
        <w:t>5. - 349с</w:t>
      </w:r>
      <w:r w:rsidR="00656A17" w:rsidRPr="00C10452">
        <w:rPr>
          <w:sz w:val="28"/>
          <w:szCs w:val="28"/>
        </w:rPr>
        <w:t>.</w:t>
      </w:r>
    </w:p>
    <w:p w:rsidR="00824B7C" w:rsidRPr="00C10452" w:rsidRDefault="00824B7C" w:rsidP="00824B7C">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14. </w:t>
      </w:r>
      <w:r w:rsidR="00514CEA" w:rsidRPr="00C10452">
        <w:rPr>
          <w:rFonts w:ascii="Times New Roman" w:hAnsi="Times New Roman" w:cs="Times New Roman"/>
          <w:sz w:val="28"/>
          <w:szCs w:val="28"/>
        </w:rPr>
        <w:t xml:space="preserve">Берлянт A. M. Геоинформационное картографирование / A. M. Берлянт. – М.:Астрея, </w:t>
      </w:r>
      <w:r w:rsidR="002E69D9">
        <w:rPr>
          <w:rFonts w:ascii="Times New Roman" w:hAnsi="Times New Roman" w:cs="Times New Roman"/>
          <w:sz w:val="28"/>
          <w:szCs w:val="28"/>
        </w:rPr>
        <w:t>201</w:t>
      </w:r>
      <w:r w:rsidR="00514CEA" w:rsidRPr="00C10452">
        <w:rPr>
          <w:rFonts w:ascii="Times New Roman" w:hAnsi="Times New Roman" w:cs="Times New Roman"/>
          <w:sz w:val="28"/>
          <w:szCs w:val="28"/>
        </w:rPr>
        <w:t xml:space="preserve">7. – 64 с. – ISBN 5-7594-0041-Х. </w:t>
      </w:r>
    </w:p>
    <w:p w:rsidR="00824B7C" w:rsidRPr="00C10452" w:rsidRDefault="00824B7C" w:rsidP="00824B7C">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15</w:t>
      </w:r>
      <w:r w:rsidR="00514CEA" w:rsidRPr="00C10452">
        <w:rPr>
          <w:rFonts w:ascii="Times New Roman" w:hAnsi="Times New Roman" w:cs="Times New Roman"/>
          <w:sz w:val="28"/>
          <w:szCs w:val="28"/>
        </w:rPr>
        <w:t>. Лычак А. И., Бобра Т. В. ГИС в географии и экологии.- Симферополь: Эльнинье,</w:t>
      </w:r>
      <w:r w:rsidRPr="00C10452">
        <w:rPr>
          <w:rFonts w:ascii="Times New Roman" w:hAnsi="Times New Roman" w:cs="Times New Roman"/>
          <w:sz w:val="28"/>
          <w:szCs w:val="28"/>
        </w:rPr>
        <w:t xml:space="preserve"> </w:t>
      </w:r>
      <w:r w:rsidR="00514CEA" w:rsidRPr="00C10452">
        <w:rPr>
          <w:rFonts w:ascii="Times New Roman" w:hAnsi="Times New Roman" w:cs="Times New Roman"/>
          <w:sz w:val="28"/>
          <w:szCs w:val="28"/>
        </w:rPr>
        <w:t>20</w:t>
      </w:r>
      <w:r w:rsidR="00C17070">
        <w:rPr>
          <w:rFonts w:ascii="Times New Roman" w:hAnsi="Times New Roman" w:cs="Times New Roman"/>
          <w:sz w:val="28"/>
          <w:szCs w:val="28"/>
        </w:rPr>
        <w:t>1</w:t>
      </w:r>
      <w:r w:rsidR="00514CEA" w:rsidRPr="00C10452">
        <w:rPr>
          <w:rFonts w:ascii="Times New Roman" w:hAnsi="Times New Roman" w:cs="Times New Roman"/>
          <w:sz w:val="28"/>
          <w:szCs w:val="28"/>
        </w:rPr>
        <w:t>5.-280 с 7. Кольцов А.С. Геоинформационные системы: учеб.пособие /А.С. Кольцов, Е.Д. Федорков. Воронеж: ГОУВПО «Воронежский государственный технический университет», 2006. 203 с</w:t>
      </w:r>
      <w:r w:rsidR="00656A17" w:rsidRPr="00C10452">
        <w:rPr>
          <w:rFonts w:ascii="Times New Roman" w:hAnsi="Times New Roman" w:cs="Times New Roman"/>
          <w:sz w:val="28"/>
          <w:szCs w:val="28"/>
        </w:rPr>
        <w:t>.</w:t>
      </w:r>
      <w:r w:rsidR="00514CEA" w:rsidRPr="00C10452">
        <w:rPr>
          <w:rFonts w:ascii="Times New Roman" w:hAnsi="Times New Roman" w:cs="Times New Roman"/>
          <w:sz w:val="28"/>
          <w:szCs w:val="28"/>
        </w:rPr>
        <w:t xml:space="preserve"> </w:t>
      </w:r>
    </w:p>
    <w:p w:rsidR="00824B7C" w:rsidRPr="00C10452" w:rsidRDefault="00824B7C" w:rsidP="00824B7C">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lastRenderedPageBreak/>
        <w:t>16</w:t>
      </w:r>
      <w:r w:rsidR="00514CEA" w:rsidRPr="00C10452">
        <w:rPr>
          <w:rFonts w:ascii="Times New Roman" w:hAnsi="Times New Roman" w:cs="Times New Roman"/>
          <w:sz w:val="28"/>
          <w:szCs w:val="28"/>
        </w:rPr>
        <w:t>. Журкин И.Г., Шайтура С.В «Геоинформационные системы:</w:t>
      </w:r>
      <w:r w:rsidRPr="00C10452">
        <w:rPr>
          <w:rFonts w:ascii="Times New Roman" w:hAnsi="Times New Roman" w:cs="Times New Roman"/>
          <w:sz w:val="28"/>
          <w:szCs w:val="28"/>
        </w:rPr>
        <w:t xml:space="preserve"> </w:t>
      </w:r>
      <w:r w:rsidR="00514CEA" w:rsidRPr="00C10452">
        <w:rPr>
          <w:rFonts w:ascii="Times New Roman" w:hAnsi="Times New Roman" w:cs="Times New Roman"/>
          <w:sz w:val="28"/>
          <w:szCs w:val="28"/>
        </w:rPr>
        <w:t xml:space="preserve">учебное пособие. М:КУДИЦПРЕСС, 2009.-273 с.» </w:t>
      </w:r>
    </w:p>
    <w:p w:rsidR="00514CEA" w:rsidRPr="00C10452" w:rsidRDefault="00824B7C" w:rsidP="00824B7C">
      <w:pPr>
        <w:tabs>
          <w:tab w:val="left" w:pos="6784"/>
        </w:tabs>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17</w:t>
      </w:r>
      <w:r w:rsidR="00514CEA" w:rsidRPr="00C10452">
        <w:rPr>
          <w:rFonts w:ascii="Times New Roman" w:hAnsi="Times New Roman" w:cs="Times New Roman"/>
          <w:sz w:val="28"/>
          <w:szCs w:val="28"/>
        </w:rPr>
        <w:t>. Ципилева Т.А. «Геоинформационные системы: Учебное пособие.» − Томск: Томский межвузовский центр дистанционного образования, 20</w:t>
      </w:r>
      <w:r w:rsidR="00EA1C26">
        <w:rPr>
          <w:rFonts w:ascii="Times New Roman" w:hAnsi="Times New Roman" w:cs="Times New Roman"/>
          <w:sz w:val="28"/>
          <w:szCs w:val="28"/>
        </w:rPr>
        <w:t>1</w:t>
      </w:r>
      <w:r w:rsidR="00514CEA" w:rsidRPr="00C10452">
        <w:rPr>
          <w:rFonts w:ascii="Times New Roman" w:hAnsi="Times New Roman" w:cs="Times New Roman"/>
          <w:sz w:val="28"/>
          <w:szCs w:val="28"/>
        </w:rPr>
        <w:t>4. − 162 с.</w:t>
      </w:r>
    </w:p>
    <w:p w:rsidR="00F42BB6" w:rsidRPr="00C10452" w:rsidRDefault="00F42BB6" w:rsidP="00F42BB6">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18. Берлянт А.М. Картография: Учебник для вузов. - М.: Аспект Пресс, 20</w:t>
      </w:r>
      <w:r w:rsidR="00EA1C26">
        <w:rPr>
          <w:rFonts w:ascii="Times New Roman" w:hAnsi="Times New Roman" w:cs="Times New Roman"/>
          <w:sz w:val="28"/>
          <w:szCs w:val="28"/>
        </w:rPr>
        <w:t>13</w:t>
      </w:r>
      <w:r w:rsidRPr="00C10452">
        <w:rPr>
          <w:rFonts w:ascii="Times New Roman" w:hAnsi="Times New Roman" w:cs="Times New Roman"/>
          <w:sz w:val="28"/>
          <w:szCs w:val="28"/>
        </w:rPr>
        <w:t>. - 336 с.</w:t>
      </w:r>
    </w:p>
    <w:p w:rsidR="00F42BB6" w:rsidRPr="00C10452" w:rsidRDefault="00BB05F0" w:rsidP="00F42BB6">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19</w:t>
      </w:r>
      <w:r w:rsidR="00F42BB6" w:rsidRPr="00C10452">
        <w:rPr>
          <w:rFonts w:ascii="Times New Roman" w:hAnsi="Times New Roman" w:cs="Times New Roman"/>
          <w:sz w:val="28"/>
          <w:szCs w:val="28"/>
        </w:rPr>
        <w:t xml:space="preserve">. </w:t>
      </w:r>
      <w:hyperlink r:id="rId56" w:history="1">
        <w:r w:rsidR="00656A17" w:rsidRPr="00C10452">
          <w:rPr>
            <w:rStyle w:val="a8"/>
            <w:rFonts w:ascii="Times New Roman" w:hAnsi="Times New Roman" w:cs="Times New Roman"/>
            <w:color w:val="0070C0"/>
            <w:sz w:val="28"/>
            <w:szCs w:val="28"/>
          </w:rPr>
          <w:t>www.gisa.ru</w:t>
        </w:r>
      </w:hyperlink>
      <w:r w:rsidR="00656A17" w:rsidRPr="00C10452">
        <w:rPr>
          <w:rFonts w:ascii="Times New Roman" w:hAnsi="Times New Roman" w:cs="Times New Roman"/>
          <w:sz w:val="28"/>
          <w:szCs w:val="28"/>
        </w:rPr>
        <w:t xml:space="preserve"> </w:t>
      </w:r>
      <w:r w:rsidR="00F42BB6" w:rsidRPr="00C10452">
        <w:rPr>
          <w:rFonts w:ascii="Times New Roman" w:hAnsi="Times New Roman" w:cs="Times New Roman"/>
          <w:sz w:val="28"/>
          <w:szCs w:val="28"/>
        </w:rPr>
        <w:t>Проект системы медико-экологического мониторинга окружающей среды на базе ГИС. Д.Р. Струков.</w:t>
      </w:r>
    </w:p>
    <w:p w:rsidR="00F42BB6" w:rsidRPr="00C10452" w:rsidRDefault="00F42BB6" w:rsidP="00F42BB6">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2</w:t>
      </w:r>
      <w:r w:rsidR="00BB05F0" w:rsidRPr="00C10452">
        <w:rPr>
          <w:rFonts w:ascii="Times New Roman" w:hAnsi="Times New Roman" w:cs="Times New Roman"/>
          <w:sz w:val="28"/>
          <w:szCs w:val="28"/>
        </w:rPr>
        <w:t>0</w:t>
      </w:r>
      <w:r w:rsidRPr="00C10452">
        <w:rPr>
          <w:rFonts w:ascii="Times New Roman" w:hAnsi="Times New Roman" w:cs="Times New Roman"/>
          <w:sz w:val="28"/>
          <w:szCs w:val="28"/>
        </w:rPr>
        <w:t>. Берштейн Л.С., Целых А.Н. Гибридная экспертная система с вычислительным модулем для прогноза экологических ситуаций. Труды международного симпозиума “Интеллектуальные системы - ИнСис - 96”, г.Москва, 1996г.</w:t>
      </w:r>
    </w:p>
    <w:p w:rsidR="00F42BB6" w:rsidRPr="00C10452" w:rsidRDefault="00F42BB6" w:rsidP="00F42BB6">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2</w:t>
      </w:r>
      <w:r w:rsidR="00BB05F0" w:rsidRPr="00C10452">
        <w:rPr>
          <w:rFonts w:ascii="Times New Roman" w:hAnsi="Times New Roman" w:cs="Times New Roman"/>
          <w:sz w:val="28"/>
          <w:szCs w:val="28"/>
        </w:rPr>
        <w:t>1</w:t>
      </w:r>
      <w:r w:rsidRPr="00C10452">
        <w:rPr>
          <w:rFonts w:ascii="Times New Roman" w:hAnsi="Times New Roman" w:cs="Times New Roman"/>
          <w:sz w:val="28"/>
          <w:szCs w:val="28"/>
        </w:rPr>
        <w:t xml:space="preserve">. Алексеенко В.А. Геохимия ландшафта и окружающая cреда. - М.: Недра, </w:t>
      </w:r>
      <w:r w:rsidR="00EA1C26">
        <w:rPr>
          <w:rFonts w:ascii="Times New Roman" w:hAnsi="Times New Roman" w:cs="Times New Roman"/>
          <w:sz w:val="28"/>
          <w:szCs w:val="28"/>
        </w:rPr>
        <w:t>2015</w:t>
      </w:r>
      <w:r w:rsidRPr="00C10452">
        <w:rPr>
          <w:rFonts w:ascii="Times New Roman" w:hAnsi="Times New Roman" w:cs="Times New Roman"/>
          <w:sz w:val="28"/>
          <w:szCs w:val="28"/>
        </w:rPr>
        <w:t>. -142с.:ил.</w:t>
      </w:r>
    </w:p>
    <w:p w:rsidR="00F42BB6" w:rsidRPr="00C10452" w:rsidRDefault="00F42BB6" w:rsidP="00F42BB6">
      <w:pPr>
        <w:spacing w:after="0" w:line="240" w:lineRule="auto"/>
        <w:jc w:val="both"/>
        <w:rPr>
          <w:rFonts w:ascii="Times New Roman" w:hAnsi="Times New Roman" w:cs="Times New Roman"/>
          <w:sz w:val="28"/>
          <w:szCs w:val="28"/>
          <w:lang w:val="kk-KZ"/>
        </w:rPr>
      </w:pPr>
      <w:r w:rsidRPr="00C10452">
        <w:rPr>
          <w:rFonts w:ascii="Times New Roman" w:hAnsi="Times New Roman" w:cs="Times New Roman"/>
          <w:sz w:val="28"/>
          <w:szCs w:val="28"/>
        </w:rPr>
        <w:t>2</w:t>
      </w:r>
      <w:r w:rsidR="00BB05F0" w:rsidRPr="00C10452">
        <w:rPr>
          <w:rFonts w:ascii="Times New Roman" w:hAnsi="Times New Roman" w:cs="Times New Roman"/>
          <w:sz w:val="28"/>
          <w:szCs w:val="28"/>
        </w:rPr>
        <w:t>2</w:t>
      </w:r>
      <w:r w:rsidRPr="00C10452">
        <w:rPr>
          <w:rFonts w:ascii="Times New Roman" w:hAnsi="Times New Roman" w:cs="Times New Roman"/>
          <w:sz w:val="28"/>
          <w:szCs w:val="28"/>
        </w:rPr>
        <w:t>. Дьяченко Н.В. Использование ГИС-технологий</w:t>
      </w:r>
    </w:p>
    <w:p w:rsidR="00FE6A83" w:rsidRPr="00C10452" w:rsidRDefault="00FE6A83" w:rsidP="00F42BB6">
      <w:pPr>
        <w:spacing w:after="0" w:line="240" w:lineRule="auto"/>
        <w:jc w:val="both"/>
        <w:rPr>
          <w:rFonts w:ascii="Times New Roman" w:hAnsi="Times New Roman" w:cs="Times New Roman"/>
          <w:sz w:val="28"/>
          <w:szCs w:val="28"/>
          <w:lang w:val="kk-KZ"/>
        </w:rPr>
      </w:pPr>
    </w:p>
    <w:p w:rsidR="00FE6A83" w:rsidRPr="00C10452" w:rsidRDefault="00FE6A83" w:rsidP="00FE6A83">
      <w:pPr>
        <w:pStyle w:val="a6"/>
        <w:shd w:val="clear" w:color="auto" w:fill="FFFFFF"/>
        <w:spacing w:before="0" w:beforeAutospacing="0" w:after="0" w:afterAutospacing="0"/>
        <w:ind w:firstLine="567"/>
        <w:jc w:val="both"/>
        <w:rPr>
          <w:b/>
          <w:sz w:val="28"/>
          <w:szCs w:val="28"/>
          <w:lang w:val="kk-KZ"/>
        </w:rPr>
      </w:pPr>
      <w:r w:rsidRPr="00C10452">
        <w:rPr>
          <w:b/>
          <w:sz w:val="28"/>
          <w:szCs w:val="28"/>
          <w:lang w:val="kk-KZ"/>
        </w:rPr>
        <w:t>ҚОСЫМША ӘДЕБИЕТТЕР ТІЗІМІ</w:t>
      </w:r>
    </w:p>
    <w:p w:rsidR="00FE6A83" w:rsidRPr="00C10452" w:rsidRDefault="00FE6A83" w:rsidP="00FE6A83">
      <w:pPr>
        <w:pStyle w:val="a6"/>
        <w:shd w:val="clear" w:color="auto" w:fill="FFFFFF"/>
        <w:spacing w:before="0" w:beforeAutospacing="0" w:after="0" w:afterAutospacing="0"/>
        <w:jc w:val="both"/>
        <w:rPr>
          <w:sz w:val="28"/>
          <w:szCs w:val="28"/>
        </w:rPr>
      </w:pPr>
      <w:r w:rsidRPr="0056126B">
        <w:rPr>
          <w:sz w:val="28"/>
          <w:szCs w:val="28"/>
          <w:lang w:val="kk-KZ"/>
        </w:rPr>
        <w:t xml:space="preserve">1. Алексеев В.В., Куракина Н.И. ИИС мониторинга. </w:t>
      </w:r>
      <w:r w:rsidRPr="00C10452">
        <w:rPr>
          <w:sz w:val="28"/>
          <w:szCs w:val="28"/>
        </w:rPr>
        <w:t>Вопросы комплексной оценки состояния ОПС на базе ГИС // журнал ГИС-Обозрение.-2000.-№19.</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2. Алексеев В.В., Гридина Е.Г., Кулагин В.П., Куракина Н.И. Оценка качества сложных объектов на базе ГИС // Сборник трудов Международного симпозиума "Надежность и качество 2003". - Пенза 2003.</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3. Алексеев В.В., Куракина Н.И., Желтов Е.В. Система моделирования распространения загрязняющих веществ и оценки экологической ситуации на базе ГИС // журнал "Информационные технологии моделирования и управления", №5(23), Воронеж, 2005.</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4. Алексеев В.В., Куракина Н.И., Орлова Н.В., Геоинформационная система мониторинга водных объектов и нормирования экологической нагрузки // журнал ArcReview.-2006.-№1(36).</w:t>
      </w:r>
    </w:p>
    <w:p w:rsidR="00FE6A83" w:rsidRPr="00C10452" w:rsidRDefault="00FE6A83" w:rsidP="00FE6A83">
      <w:pPr>
        <w:pStyle w:val="a6"/>
        <w:shd w:val="clear" w:color="auto" w:fill="FFFFFF"/>
        <w:spacing w:before="0" w:beforeAutospacing="0" w:after="0" w:afterAutospacing="0"/>
        <w:jc w:val="both"/>
        <w:rPr>
          <w:sz w:val="28"/>
          <w:szCs w:val="28"/>
        </w:rPr>
      </w:pPr>
      <w:r w:rsidRPr="00C10452">
        <w:rPr>
          <w:sz w:val="28"/>
          <w:szCs w:val="28"/>
        </w:rPr>
        <w:t>5. Алексеев В.В., Гридина Е.Г., Куракина Н.И. Вопросы обеспечения единства измерений при формировании комплексных оценок // Сборник трудов Международного симпозиума "Надежность и качество 2005". - Пенза 2005.</w:t>
      </w:r>
    </w:p>
    <w:p w:rsidR="00F42BB6" w:rsidRPr="00C10452" w:rsidRDefault="00FE6A83" w:rsidP="00FE6A83">
      <w:pPr>
        <w:spacing w:after="0" w:line="240" w:lineRule="auto"/>
        <w:jc w:val="both"/>
        <w:rPr>
          <w:rFonts w:ascii="Times New Roman" w:hAnsi="Times New Roman" w:cs="Times New Roman"/>
          <w:sz w:val="28"/>
          <w:szCs w:val="28"/>
        </w:rPr>
      </w:pPr>
      <w:r w:rsidRPr="00C10452">
        <w:rPr>
          <w:rFonts w:ascii="Times New Roman" w:hAnsi="Times New Roman" w:cs="Times New Roman"/>
          <w:sz w:val="28"/>
          <w:szCs w:val="28"/>
        </w:rPr>
        <w:t xml:space="preserve">6. Издание Дата+ ArcReview. - </w:t>
      </w:r>
      <w:hyperlink r:id="rId57" w:history="1">
        <w:r w:rsidR="0002641F" w:rsidRPr="00C10452">
          <w:rPr>
            <w:rStyle w:val="a8"/>
            <w:rFonts w:ascii="Times New Roman" w:hAnsi="Times New Roman" w:cs="Times New Roman"/>
            <w:color w:val="0070C0"/>
            <w:sz w:val="28"/>
            <w:szCs w:val="28"/>
          </w:rPr>
          <w:t>http://www.dataplus.ru</w:t>
        </w:r>
      </w:hyperlink>
      <w:r w:rsidRPr="00C10452">
        <w:rPr>
          <w:rFonts w:ascii="Times New Roman" w:hAnsi="Times New Roman" w:cs="Times New Roman"/>
          <w:color w:val="0070C0"/>
          <w:sz w:val="28"/>
          <w:szCs w:val="28"/>
        </w:rPr>
        <w:t>.</w:t>
      </w:r>
      <w:r w:rsidR="00C10452" w:rsidRPr="00C10452">
        <w:rPr>
          <w:rFonts w:ascii="Times New Roman" w:hAnsi="Times New Roman" w:cs="Times New Roman"/>
          <w:color w:val="0070C0"/>
          <w:sz w:val="28"/>
          <w:szCs w:val="28"/>
        </w:rPr>
        <w:t xml:space="preserve"> </w:t>
      </w:r>
    </w:p>
    <w:p w:rsidR="0002641F" w:rsidRPr="00C10452" w:rsidRDefault="0002641F" w:rsidP="00FE6A83">
      <w:pPr>
        <w:spacing w:after="0" w:line="240" w:lineRule="auto"/>
        <w:jc w:val="both"/>
        <w:rPr>
          <w:rFonts w:ascii="Times New Roman" w:hAnsi="Times New Roman" w:cs="Times New Roman"/>
          <w:sz w:val="28"/>
          <w:szCs w:val="28"/>
        </w:rPr>
      </w:pPr>
    </w:p>
    <w:p w:rsidR="0002641F" w:rsidRPr="00C10452" w:rsidRDefault="0002641F" w:rsidP="00FE6A83">
      <w:pPr>
        <w:spacing w:after="0" w:line="240" w:lineRule="auto"/>
        <w:jc w:val="both"/>
        <w:rPr>
          <w:rFonts w:ascii="Times New Roman" w:hAnsi="Times New Roman" w:cs="Times New Roman"/>
          <w:sz w:val="28"/>
          <w:szCs w:val="28"/>
        </w:rPr>
      </w:pPr>
    </w:p>
    <w:p w:rsidR="0002641F" w:rsidRPr="00C10452" w:rsidRDefault="0002641F" w:rsidP="00FE6A83">
      <w:pPr>
        <w:spacing w:after="0" w:line="240" w:lineRule="auto"/>
        <w:jc w:val="both"/>
        <w:rPr>
          <w:rFonts w:ascii="Times New Roman" w:hAnsi="Times New Roman" w:cs="Times New Roman"/>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02641F" w:rsidRDefault="0002641F"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76"/>
        <w:gridCol w:w="8124"/>
        <w:gridCol w:w="671"/>
      </w:tblGrid>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p>
        </w:tc>
        <w:tc>
          <w:tcPr>
            <w:tcW w:w="8222" w:type="dxa"/>
          </w:tcPr>
          <w:p w:rsidR="00677825" w:rsidRPr="000207FE" w:rsidRDefault="00677825" w:rsidP="002E69D9">
            <w:pPr>
              <w:jc w:val="center"/>
              <w:rPr>
                <w:rFonts w:ascii="Times New Roman" w:hAnsi="Times New Roman" w:cs="Times New Roman"/>
                <w:sz w:val="28"/>
                <w:szCs w:val="28"/>
                <w:lang w:val="kk-KZ"/>
              </w:rPr>
            </w:pPr>
            <w:r w:rsidRPr="000207FE">
              <w:rPr>
                <w:rFonts w:ascii="Times New Roman" w:hAnsi="Times New Roman" w:cs="Times New Roman"/>
                <w:sz w:val="28"/>
                <w:szCs w:val="28"/>
                <w:lang w:val="kk-KZ"/>
              </w:rPr>
              <w:t>МАЗМҰНЫ</w:t>
            </w:r>
          </w:p>
          <w:p w:rsidR="00677825" w:rsidRPr="000207FE" w:rsidRDefault="00677825" w:rsidP="002E69D9">
            <w:pPr>
              <w:jc w:val="center"/>
              <w:rPr>
                <w:rFonts w:ascii="Times New Roman" w:hAnsi="Times New Roman" w:cs="Times New Roman"/>
                <w:sz w:val="28"/>
                <w:szCs w:val="28"/>
                <w:lang w:val="kk-KZ"/>
              </w:rPr>
            </w:pPr>
          </w:p>
        </w:tc>
        <w:tc>
          <w:tcPr>
            <w:tcW w:w="674" w:type="dxa"/>
          </w:tcPr>
          <w:p w:rsidR="00677825" w:rsidRPr="000207FE" w:rsidRDefault="00677825" w:rsidP="002E69D9">
            <w:pPr>
              <w:jc w:val="both"/>
              <w:rPr>
                <w:rFonts w:ascii="Times New Roman" w:hAnsi="Times New Roman" w:cs="Times New Roman"/>
                <w:sz w:val="28"/>
                <w:szCs w:val="28"/>
              </w:rPr>
            </w:pP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 xml:space="preserve">КІРІСПЕ </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4</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ГАЖ ТУРАЛЫ ЖАЛПЫ ТҮСІНІКТЕР. ЭКОЛОГИЯДА ҚОЛДАНУ</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6</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1.1</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ГАЖ - дың даму жағдайы</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8</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1.2</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ГАЖ қолдану және пайдалану бағыттары</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9</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1.3</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Экологиялық ГАЖ қолданудың артықшылықтары</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10</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lang w:val="kk-KZ"/>
              </w:rPr>
              <w:t>1.4</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Геоақпараттық жүйелердегі "деректер", "ақпарат", "білім"</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11</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rPr>
              <w:t>ГАЖ ЖҮЙЕЛЕРІНІҢ ЖАЛПЫЛАНҒАН ФУНКЦИЯЛАРЫ</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12</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2.1</w:t>
            </w:r>
          </w:p>
        </w:tc>
        <w:tc>
          <w:tcPr>
            <w:tcW w:w="8222"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lang w:val="kk-KZ"/>
              </w:rPr>
              <w:t>ГАЖ технологияларын дамыту</w:t>
            </w:r>
          </w:p>
        </w:tc>
        <w:tc>
          <w:tcPr>
            <w:tcW w:w="674" w:type="dxa"/>
          </w:tcPr>
          <w:p w:rsidR="00677825" w:rsidRPr="000207FE" w:rsidRDefault="00677825" w:rsidP="002E69D9">
            <w:pPr>
              <w:jc w:val="both"/>
              <w:rPr>
                <w:rFonts w:ascii="Times New Roman" w:hAnsi="Times New Roman" w:cs="Times New Roman"/>
                <w:sz w:val="28"/>
                <w:szCs w:val="28"/>
              </w:rPr>
            </w:pPr>
            <w:r w:rsidRPr="000207FE">
              <w:rPr>
                <w:rFonts w:ascii="Times New Roman" w:hAnsi="Times New Roman" w:cs="Times New Roman"/>
                <w:sz w:val="28"/>
                <w:szCs w:val="28"/>
              </w:rPr>
              <w:t>14</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3</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ГЕОАҚПАРАТТЫҚ ЖҮЙЕЛЕР, ФУНКЦИЯЛАРЫ МЕН ҚҰРАМЫ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18</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3.1</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ГАЖ құрылымы мен түрлері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19</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bCs/>
                <w:sz w:val="28"/>
                <w:szCs w:val="28"/>
                <w:lang w:val="kk-KZ"/>
              </w:rPr>
              <w:t>3.2</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bCs/>
                <w:sz w:val="28"/>
                <w:szCs w:val="28"/>
                <w:lang w:val="kk-KZ"/>
              </w:rPr>
              <w:t>Экологиялық ГАЖ енгізуге байланысты проблемалар</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19</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bCs/>
                <w:sz w:val="28"/>
                <w:szCs w:val="28"/>
                <w:lang w:val="kk-KZ"/>
              </w:rPr>
              <w:t>3.3</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bCs/>
                <w:sz w:val="28"/>
                <w:szCs w:val="28"/>
                <w:lang w:val="kk-KZ"/>
              </w:rPr>
              <w:t>Экологиялық мәселелерді шешудегі геоақпараттық жүйелердің міндеті мен мақсаты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20</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rPr>
              <w:t>3.4</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Қазақстандағы экологиялық ГАЖ</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24</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rPr>
            </w:pPr>
            <w:r w:rsidRPr="000207FE">
              <w:rPr>
                <w:rFonts w:ascii="Times New Roman" w:hAnsi="Times New Roman" w:cs="Times New Roman"/>
                <w:bCs/>
                <w:sz w:val="28"/>
                <w:szCs w:val="28"/>
                <w:lang w:val="kk-KZ"/>
              </w:rPr>
              <w:t>3.5</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ГАЖ-дағы деректерді ұйымдастыру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26</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iCs/>
                <w:sz w:val="28"/>
                <w:szCs w:val="28"/>
                <w:lang w:val="kk-KZ"/>
              </w:rPr>
              <w:t>4</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iCs/>
                <w:sz w:val="28"/>
                <w:szCs w:val="28"/>
                <w:lang w:val="kk-KZ"/>
              </w:rPr>
              <w:t>Сел қауіптілігін карторграфиялауға арналған геоақпараттық жүйелер</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28</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4.1</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Ауыл шаруашылық жургізуде Гажды пайдалану тиімділігі. Геодезиядағы геоақпараттық жүйелер</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35</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Style w:val="af0"/>
                <w:rFonts w:eastAsiaTheme="minorEastAsia"/>
                <w:b w:val="0"/>
                <w:sz w:val="28"/>
                <w:szCs w:val="28"/>
                <w:lang w:val="kk-KZ"/>
              </w:rPr>
              <w:t>4.2</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Style w:val="af0"/>
                <w:rFonts w:eastAsiaTheme="minorEastAsia"/>
                <w:b w:val="0"/>
                <w:sz w:val="28"/>
                <w:szCs w:val="28"/>
                <w:lang w:val="kk-KZ"/>
              </w:rPr>
              <w:t>Экологиядағы ГАЖ технологиялары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38</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5</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ГЕОДЕЗИЯДАГЫ ГЕОАҚПАРАТТЫҚ ЖҮЙЕЛЕР</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41</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5.1</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bCs/>
                <w:sz w:val="28"/>
                <w:szCs w:val="28"/>
                <w:lang w:val="kk-KZ"/>
              </w:rPr>
              <w:t>Экологиядағы геоақпараттық жүйелердің кеңістіктегі мәліметтері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41</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5.1.1</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Экологиядағы геоақпараттық жүйелер</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44</w:t>
            </w:r>
          </w:p>
        </w:tc>
      </w:tr>
      <w:tr w:rsidR="00677825" w:rsidRPr="000207FE" w:rsidTr="00677825">
        <w:tc>
          <w:tcPr>
            <w:tcW w:w="675"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5.2</w:t>
            </w:r>
          </w:p>
        </w:tc>
        <w:tc>
          <w:tcPr>
            <w:tcW w:w="8222" w:type="dxa"/>
          </w:tcPr>
          <w:p w:rsidR="00677825" w:rsidRPr="000207FE" w:rsidRDefault="00677825" w:rsidP="002E69D9">
            <w:pPr>
              <w:jc w:val="both"/>
              <w:rPr>
                <w:rFonts w:ascii="Times New Roman" w:hAnsi="Times New Roman" w:cs="Times New Roman"/>
                <w:bCs/>
                <w:sz w:val="28"/>
                <w:szCs w:val="28"/>
                <w:lang w:val="kk-KZ"/>
              </w:rPr>
            </w:pPr>
            <w:r w:rsidRPr="000207FE">
              <w:rPr>
                <w:rFonts w:ascii="Times New Roman" w:hAnsi="Times New Roman" w:cs="Times New Roman"/>
                <w:sz w:val="28"/>
                <w:szCs w:val="28"/>
                <w:lang w:val="kk-KZ"/>
              </w:rPr>
              <w:t>ГАЖ технологияларын қолдана отырып бақылауды жүзеге асыру үшін қолданылатын заманауи құралдар мен әдістердің сипаттамасы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50</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5.2.1</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Табиғи ортаның ластануын бақылауда ГАЖ технологияларын қолдану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51</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5.3</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Экология мен табиғатты пайдалануда ГАЖ қолдану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52</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5.3.1</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Алдағы жылдарға арналған ГАЖ даму перспективалары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53</w:t>
            </w:r>
          </w:p>
        </w:tc>
      </w:tr>
      <w:tr w:rsidR="00677825" w:rsidRPr="000207FE" w:rsidTr="00677825">
        <w:tc>
          <w:tcPr>
            <w:tcW w:w="675" w:type="dxa"/>
          </w:tcPr>
          <w:p w:rsidR="00677825" w:rsidRPr="000207FE" w:rsidRDefault="00677825" w:rsidP="002E69D9">
            <w:pPr>
              <w:jc w:val="both"/>
              <w:rPr>
                <w:rFonts w:ascii="Times New Roman" w:hAnsi="Times New Roman" w:cs="Times New Roman"/>
                <w:sz w:val="28"/>
                <w:szCs w:val="28"/>
                <w:lang w:val="kk-KZ"/>
              </w:rPr>
            </w:pPr>
            <w:r w:rsidRPr="000207FE">
              <w:rPr>
                <w:rStyle w:val="fontstyle01"/>
                <w:b w:val="0"/>
                <w:lang w:val="kk-KZ"/>
              </w:rPr>
              <w:t>5.4</w:t>
            </w:r>
          </w:p>
        </w:tc>
        <w:tc>
          <w:tcPr>
            <w:tcW w:w="8222" w:type="dxa"/>
          </w:tcPr>
          <w:p w:rsidR="00677825" w:rsidRPr="000207FE" w:rsidRDefault="00677825" w:rsidP="002E69D9">
            <w:pPr>
              <w:jc w:val="both"/>
              <w:rPr>
                <w:rFonts w:ascii="Times New Roman" w:hAnsi="Times New Roman" w:cs="Times New Roman"/>
                <w:sz w:val="28"/>
                <w:szCs w:val="28"/>
                <w:lang w:val="kk-KZ"/>
              </w:rPr>
            </w:pPr>
            <w:r w:rsidRPr="000207FE">
              <w:rPr>
                <w:rStyle w:val="fontstyle01"/>
                <w:b w:val="0"/>
                <w:lang w:val="kk-KZ"/>
              </w:rPr>
              <w:t>Қоршаған орта ны бақылаудың биологиялық зерттеу әдістері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54</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6</w:t>
            </w:r>
          </w:p>
        </w:tc>
        <w:tc>
          <w:tcPr>
            <w:tcW w:w="8222" w:type="dxa"/>
          </w:tcPr>
          <w:p w:rsidR="00677825" w:rsidRPr="000207FE" w:rsidRDefault="00677825" w:rsidP="002E69D9">
            <w:pPr>
              <w:jc w:val="both"/>
              <w:rPr>
                <w:rStyle w:val="fontstyle01"/>
                <w:b w:val="0"/>
                <w:lang w:val="kk-KZ"/>
              </w:rPr>
            </w:pPr>
            <w:r w:rsidRPr="000207FE">
              <w:rPr>
                <w:rStyle w:val="fontstyle01"/>
                <w:b w:val="0"/>
                <w:lang w:val="kk-KZ"/>
              </w:rPr>
              <w:t>КЛИМАТТЫҚ МОНИТОРИНГ. АТМОСФЕРАЛЫҚ АУАНЫҢ ЛАСТАНУЫН БАҚЫЛАУ ЖӘНЕ ҚАДАҒАЛАУ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56</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6.1</w:t>
            </w:r>
          </w:p>
        </w:tc>
        <w:tc>
          <w:tcPr>
            <w:tcW w:w="8222" w:type="dxa"/>
          </w:tcPr>
          <w:p w:rsidR="00677825" w:rsidRPr="000207FE" w:rsidRDefault="00677825" w:rsidP="002E69D9">
            <w:pPr>
              <w:jc w:val="both"/>
              <w:rPr>
                <w:rStyle w:val="fontstyle01"/>
                <w:b w:val="0"/>
                <w:lang w:val="kk-KZ"/>
              </w:rPr>
            </w:pPr>
            <w:r w:rsidRPr="000207FE">
              <w:rPr>
                <w:rStyle w:val="fontstyle01"/>
                <w:b w:val="0"/>
                <w:lang w:val="kk-KZ"/>
              </w:rPr>
              <w:t>Атмосфералық ауаның ластануын бақылау және қадағалау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57</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6.2</w:t>
            </w:r>
          </w:p>
        </w:tc>
        <w:tc>
          <w:tcPr>
            <w:tcW w:w="8222" w:type="dxa"/>
          </w:tcPr>
          <w:p w:rsidR="00677825" w:rsidRPr="000207FE" w:rsidRDefault="00677825" w:rsidP="002E69D9">
            <w:pPr>
              <w:jc w:val="both"/>
              <w:rPr>
                <w:rStyle w:val="fontstyle01"/>
                <w:b w:val="0"/>
                <w:lang w:val="kk-KZ"/>
              </w:rPr>
            </w:pPr>
            <w:r w:rsidRPr="000207FE">
              <w:rPr>
                <w:rStyle w:val="fontstyle01"/>
                <w:b w:val="0"/>
                <w:lang w:val="kk-KZ"/>
              </w:rPr>
              <w:t>Өңдіріс шығарындыларын бақылау куралдары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60</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7</w:t>
            </w:r>
          </w:p>
          <w:p w:rsidR="00677825" w:rsidRPr="000207FE" w:rsidRDefault="00677825" w:rsidP="002E69D9">
            <w:pPr>
              <w:jc w:val="both"/>
              <w:rPr>
                <w:rStyle w:val="fontstyle01"/>
                <w:b w:val="0"/>
                <w:lang w:val="kk-KZ"/>
              </w:rPr>
            </w:pPr>
            <w:r w:rsidRPr="000207FE">
              <w:rPr>
                <w:rStyle w:val="fontstyle01"/>
                <w:b w:val="0"/>
                <w:lang w:val="kk-KZ"/>
              </w:rPr>
              <w:t>7.1</w:t>
            </w:r>
          </w:p>
        </w:tc>
        <w:tc>
          <w:tcPr>
            <w:tcW w:w="8222" w:type="dxa"/>
          </w:tcPr>
          <w:p w:rsidR="00677825" w:rsidRPr="00677825" w:rsidRDefault="00677825" w:rsidP="002E69D9">
            <w:pPr>
              <w:keepNext/>
              <w:keepLines/>
              <w:widowControl w:val="0"/>
              <w:tabs>
                <w:tab w:val="left" w:pos="927"/>
              </w:tabs>
              <w:jc w:val="both"/>
              <w:outlineLvl w:val="1"/>
              <w:rPr>
                <w:rStyle w:val="20"/>
                <w:rFonts w:eastAsiaTheme="minorEastAsia"/>
                <w:b w:val="0"/>
                <w:bCs w:val="0"/>
                <w:color w:val="auto"/>
                <w:sz w:val="28"/>
                <w:szCs w:val="28"/>
                <w:lang w:val="kk-KZ" w:bidi="ar-SA"/>
              </w:rPr>
            </w:pPr>
            <w:r w:rsidRPr="00677825">
              <w:rPr>
                <w:rStyle w:val="20"/>
                <w:rFonts w:eastAsiaTheme="minorEastAsia"/>
                <w:b w:val="0"/>
                <w:sz w:val="28"/>
                <w:szCs w:val="28"/>
                <w:lang w:val="kk-KZ"/>
              </w:rPr>
              <w:t>ҚОРШАҒАН ОРТАНЫҢ МОНИТОРИНГІ</w:t>
            </w:r>
          </w:p>
          <w:p w:rsidR="00677825" w:rsidRPr="000207FE" w:rsidRDefault="00677825" w:rsidP="002E69D9">
            <w:pPr>
              <w:jc w:val="both"/>
              <w:rPr>
                <w:rStyle w:val="fontstyle01"/>
                <w:b w:val="0"/>
                <w:lang w:val="kk-KZ"/>
              </w:rPr>
            </w:pPr>
            <w:r w:rsidRPr="00677825">
              <w:rPr>
                <w:rStyle w:val="20"/>
                <w:rFonts w:eastAsiaTheme="minorEastAsia"/>
                <w:b w:val="0"/>
                <w:sz w:val="28"/>
                <w:szCs w:val="28"/>
                <w:lang w:val="kk-KZ"/>
              </w:rPr>
              <w:t>Қоршаған орта мониторингі термині мен түсінігінің тарихы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61</w:t>
            </w:r>
          </w:p>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61</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7.2</w:t>
            </w:r>
          </w:p>
        </w:tc>
        <w:tc>
          <w:tcPr>
            <w:tcW w:w="8222" w:type="dxa"/>
          </w:tcPr>
          <w:p w:rsidR="00677825" w:rsidRPr="000207FE" w:rsidRDefault="00677825" w:rsidP="002E69D9">
            <w:pPr>
              <w:jc w:val="both"/>
              <w:rPr>
                <w:rStyle w:val="fontstyle01"/>
                <w:b w:val="0"/>
                <w:lang w:val="kk-KZ"/>
              </w:rPr>
            </w:pPr>
            <w:r w:rsidRPr="000207FE">
              <w:rPr>
                <w:rStyle w:val="20"/>
                <w:rFonts w:eastAsiaTheme="minorEastAsia"/>
                <w:b w:val="0"/>
                <w:sz w:val="28"/>
                <w:szCs w:val="28"/>
                <w:lang w:val="kk-KZ"/>
              </w:rPr>
              <w:t>Қоршаған ортаның мониторингі: анықтамасы, мақсаттары, міндеттері және мониторинг объектілері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62</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7.3</w:t>
            </w:r>
          </w:p>
        </w:tc>
        <w:tc>
          <w:tcPr>
            <w:tcW w:w="8222" w:type="dxa"/>
          </w:tcPr>
          <w:p w:rsidR="00677825" w:rsidRPr="000207FE" w:rsidRDefault="00677825" w:rsidP="002E69D9">
            <w:pPr>
              <w:keepNext/>
              <w:keepLines/>
              <w:widowControl w:val="0"/>
              <w:tabs>
                <w:tab w:val="left" w:pos="1166"/>
              </w:tabs>
              <w:jc w:val="both"/>
              <w:outlineLvl w:val="1"/>
              <w:rPr>
                <w:rStyle w:val="fontstyle01"/>
                <w:b w:val="0"/>
                <w:bCs w:val="0"/>
                <w:color w:val="auto"/>
                <w:lang w:val="kk-KZ"/>
              </w:rPr>
            </w:pPr>
            <w:r w:rsidRPr="000207FE">
              <w:rPr>
                <w:rStyle w:val="20"/>
                <w:rFonts w:eastAsiaTheme="minorEastAsia"/>
                <w:b w:val="0"/>
                <w:sz w:val="28"/>
                <w:szCs w:val="28"/>
                <w:lang w:val="kk-KZ"/>
              </w:rPr>
              <w:t>Қоршаған орта мониторингінің түрлері мен түрлері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63</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lastRenderedPageBreak/>
              <w:t>7.4</w:t>
            </w:r>
          </w:p>
        </w:tc>
        <w:tc>
          <w:tcPr>
            <w:tcW w:w="8222" w:type="dxa"/>
          </w:tcPr>
          <w:p w:rsidR="00677825" w:rsidRPr="000207FE" w:rsidRDefault="00677825" w:rsidP="002E69D9">
            <w:pPr>
              <w:pStyle w:val="53"/>
              <w:shd w:val="clear" w:color="auto" w:fill="auto"/>
              <w:tabs>
                <w:tab w:val="left" w:pos="870"/>
              </w:tabs>
              <w:spacing w:before="0" w:after="0" w:line="240" w:lineRule="auto"/>
              <w:jc w:val="both"/>
              <w:rPr>
                <w:rStyle w:val="20"/>
                <w:bCs/>
                <w:color w:val="auto"/>
                <w:sz w:val="28"/>
                <w:szCs w:val="28"/>
                <w:lang w:bidi="ar-SA"/>
              </w:rPr>
            </w:pPr>
            <w:r w:rsidRPr="000207FE">
              <w:rPr>
                <w:b w:val="0"/>
                <w:sz w:val="28"/>
                <w:szCs w:val="28"/>
              </w:rPr>
              <w:t>Қоршаған ортаның сапасын бағалау</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70</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7.5</w:t>
            </w:r>
          </w:p>
        </w:tc>
        <w:tc>
          <w:tcPr>
            <w:tcW w:w="8222" w:type="dxa"/>
          </w:tcPr>
          <w:p w:rsidR="00677825" w:rsidRPr="000207FE" w:rsidRDefault="00677825" w:rsidP="002E69D9">
            <w:pPr>
              <w:pStyle w:val="53"/>
              <w:shd w:val="clear" w:color="auto" w:fill="auto"/>
              <w:tabs>
                <w:tab w:val="left" w:pos="726"/>
              </w:tabs>
              <w:spacing w:before="0" w:after="0" w:line="240" w:lineRule="auto"/>
              <w:jc w:val="both"/>
              <w:rPr>
                <w:b w:val="0"/>
                <w:sz w:val="28"/>
                <w:szCs w:val="28"/>
              </w:rPr>
            </w:pPr>
            <w:r w:rsidRPr="000207FE">
              <w:rPr>
                <w:b w:val="0"/>
                <w:sz w:val="28"/>
                <w:szCs w:val="28"/>
              </w:rPr>
              <w:t>Мониторингтік зерттеулердің негізгі әдістері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75</w:t>
            </w:r>
          </w:p>
        </w:tc>
      </w:tr>
      <w:tr w:rsidR="00677825" w:rsidRPr="000207FE" w:rsidTr="00677825">
        <w:tc>
          <w:tcPr>
            <w:tcW w:w="675" w:type="dxa"/>
          </w:tcPr>
          <w:p w:rsidR="00677825" w:rsidRPr="000207FE" w:rsidRDefault="00677825" w:rsidP="002E69D9">
            <w:pPr>
              <w:jc w:val="both"/>
              <w:rPr>
                <w:rStyle w:val="fontstyle01"/>
                <w:b w:val="0"/>
                <w:lang w:val="kk-KZ"/>
              </w:rPr>
            </w:pPr>
            <w:r w:rsidRPr="000207FE">
              <w:rPr>
                <w:rStyle w:val="fontstyle01"/>
                <w:b w:val="0"/>
                <w:lang w:val="kk-KZ"/>
              </w:rPr>
              <w:t>7.6</w:t>
            </w:r>
          </w:p>
        </w:tc>
        <w:tc>
          <w:tcPr>
            <w:tcW w:w="8222" w:type="dxa"/>
          </w:tcPr>
          <w:p w:rsidR="00677825" w:rsidRPr="000207FE" w:rsidRDefault="00677825" w:rsidP="002E69D9">
            <w:pPr>
              <w:pStyle w:val="53"/>
              <w:shd w:val="clear" w:color="auto" w:fill="auto"/>
              <w:tabs>
                <w:tab w:val="left" w:pos="726"/>
              </w:tabs>
              <w:spacing w:before="0" w:after="0" w:line="240" w:lineRule="auto"/>
              <w:jc w:val="both"/>
              <w:rPr>
                <w:b w:val="0"/>
                <w:sz w:val="28"/>
                <w:szCs w:val="28"/>
                <w:lang w:val="kk-KZ"/>
              </w:rPr>
            </w:pPr>
            <w:r w:rsidRPr="000207FE">
              <w:rPr>
                <w:rStyle w:val="20"/>
                <w:rFonts w:eastAsiaTheme="minorEastAsia"/>
                <w:sz w:val="28"/>
                <w:szCs w:val="28"/>
                <w:lang w:val="kk-KZ"/>
              </w:rPr>
              <w:t>Табиғи ортаның жағдайы туралы ақпарат алудың қашықтағы әдістері</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78</w:t>
            </w:r>
          </w:p>
        </w:tc>
      </w:tr>
      <w:tr w:rsidR="00677825" w:rsidRPr="000207FE" w:rsidTr="00677825">
        <w:tc>
          <w:tcPr>
            <w:tcW w:w="675" w:type="dxa"/>
          </w:tcPr>
          <w:p w:rsidR="00677825" w:rsidRPr="000207FE" w:rsidRDefault="00677825" w:rsidP="002E69D9">
            <w:pPr>
              <w:jc w:val="both"/>
              <w:rPr>
                <w:rStyle w:val="fontstyle01"/>
                <w:b w:val="0"/>
                <w:lang w:val="kk-KZ"/>
              </w:rPr>
            </w:pPr>
          </w:p>
        </w:tc>
        <w:tc>
          <w:tcPr>
            <w:tcW w:w="8222" w:type="dxa"/>
          </w:tcPr>
          <w:p w:rsidR="00677825" w:rsidRPr="000207FE" w:rsidRDefault="00677825" w:rsidP="002E69D9">
            <w:pPr>
              <w:tabs>
                <w:tab w:val="left" w:pos="6784"/>
              </w:tabs>
              <w:jc w:val="both"/>
              <w:rPr>
                <w:rStyle w:val="20"/>
                <w:rFonts w:eastAsiaTheme="minorEastAsia"/>
                <w:b w:val="0"/>
                <w:bCs w:val="0"/>
                <w:color w:val="auto"/>
                <w:sz w:val="28"/>
                <w:szCs w:val="28"/>
                <w:lang w:bidi="ar-SA"/>
              </w:rPr>
            </w:pPr>
            <w:r w:rsidRPr="000207FE">
              <w:rPr>
                <w:rFonts w:ascii="Times New Roman" w:hAnsi="Times New Roman" w:cs="Times New Roman"/>
                <w:sz w:val="28"/>
                <w:szCs w:val="28"/>
                <w:lang w:val="kk-KZ"/>
              </w:rPr>
              <w:t>ҚОРЫТЫНДЫ</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82</w:t>
            </w:r>
          </w:p>
        </w:tc>
      </w:tr>
      <w:tr w:rsidR="00677825" w:rsidRPr="000207FE" w:rsidTr="00677825">
        <w:tc>
          <w:tcPr>
            <w:tcW w:w="675" w:type="dxa"/>
          </w:tcPr>
          <w:p w:rsidR="00677825" w:rsidRPr="000207FE" w:rsidRDefault="00677825" w:rsidP="002E69D9">
            <w:pPr>
              <w:jc w:val="both"/>
              <w:rPr>
                <w:rStyle w:val="fontstyle01"/>
                <w:b w:val="0"/>
                <w:lang w:val="kk-KZ"/>
              </w:rPr>
            </w:pPr>
          </w:p>
        </w:tc>
        <w:tc>
          <w:tcPr>
            <w:tcW w:w="8222" w:type="dxa"/>
          </w:tcPr>
          <w:p w:rsidR="00677825" w:rsidRPr="000207FE" w:rsidRDefault="00677825" w:rsidP="002E69D9">
            <w:pPr>
              <w:tabs>
                <w:tab w:val="left" w:pos="6784"/>
              </w:tabs>
              <w:jc w:val="both"/>
              <w:rPr>
                <w:rFonts w:ascii="Times New Roman" w:hAnsi="Times New Roman" w:cs="Times New Roman"/>
                <w:sz w:val="28"/>
                <w:szCs w:val="28"/>
                <w:lang w:val="kk-KZ"/>
              </w:rPr>
            </w:pPr>
            <w:r w:rsidRPr="000207FE">
              <w:rPr>
                <w:rFonts w:ascii="Times New Roman" w:hAnsi="Times New Roman" w:cs="Times New Roman"/>
                <w:bCs/>
                <w:sz w:val="28"/>
                <w:szCs w:val="28"/>
                <w:lang w:val="kk-KZ"/>
              </w:rPr>
              <w:t>ПАЙДАЛАНЫЛҒАН ӘДЕБИЕТТЕР ТІЗІМІ</w:t>
            </w:r>
            <w:r w:rsidRPr="000207FE">
              <w:rPr>
                <w:rFonts w:ascii="Times New Roman" w:hAnsi="Times New Roman" w:cs="Times New Roman"/>
                <w:bCs/>
                <w:sz w:val="28"/>
                <w:szCs w:val="28"/>
              </w:rPr>
              <w:t>:</w:t>
            </w:r>
          </w:p>
        </w:tc>
        <w:tc>
          <w:tcPr>
            <w:tcW w:w="674" w:type="dxa"/>
          </w:tcPr>
          <w:p w:rsidR="00677825" w:rsidRPr="000207FE" w:rsidRDefault="00677825" w:rsidP="002E69D9">
            <w:pPr>
              <w:jc w:val="both"/>
              <w:rPr>
                <w:rFonts w:ascii="Times New Roman" w:hAnsi="Times New Roman" w:cs="Times New Roman"/>
                <w:sz w:val="28"/>
                <w:szCs w:val="28"/>
                <w:lang w:val="kk-KZ"/>
              </w:rPr>
            </w:pPr>
            <w:r w:rsidRPr="000207FE">
              <w:rPr>
                <w:rFonts w:ascii="Times New Roman" w:hAnsi="Times New Roman" w:cs="Times New Roman"/>
                <w:sz w:val="28"/>
                <w:szCs w:val="28"/>
                <w:lang w:val="kk-KZ"/>
              </w:rPr>
              <w:t>83</w:t>
            </w:r>
          </w:p>
        </w:tc>
      </w:tr>
    </w:tbl>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677825" w:rsidRDefault="00677825" w:rsidP="00FE6A83">
      <w:pPr>
        <w:spacing w:after="0" w:line="240" w:lineRule="auto"/>
        <w:jc w:val="both"/>
        <w:rPr>
          <w:rFonts w:ascii="Times New Roman" w:hAnsi="Times New Roman" w:cs="Times New Roman"/>
          <w:color w:val="000000"/>
          <w:sz w:val="28"/>
          <w:szCs w:val="28"/>
        </w:rPr>
      </w:pPr>
    </w:p>
    <w:p w:rsidR="00932691" w:rsidRDefault="00932691" w:rsidP="00FE6A83">
      <w:pPr>
        <w:spacing w:after="0" w:line="240" w:lineRule="auto"/>
        <w:jc w:val="both"/>
        <w:rPr>
          <w:rFonts w:ascii="Times New Roman" w:hAnsi="Times New Roman" w:cs="Times New Roman"/>
          <w:color w:val="000000"/>
          <w:sz w:val="28"/>
          <w:szCs w:val="28"/>
        </w:rPr>
      </w:pPr>
    </w:p>
    <w:p w:rsidR="0002641F" w:rsidRDefault="0002641F" w:rsidP="0002641F">
      <w:pPr>
        <w:spacing w:after="0" w:line="240" w:lineRule="auto"/>
        <w:jc w:val="center"/>
        <w:rPr>
          <w:rFonts w:ascii="Times New Roman" w:hAnsi="Times New Roman" w:cs="Times New Roman"/>
          <w:b/>
          <w:caps/>
          <w:sz w:val="28"/>
          <w:szCs w:val="28"/>
        </w:rPr>
      </w:pPr>
    </w:p>
    <w:p w:rsidR="0002641F" w:rsidRPr="0002641F" w:rsidRDefault="0002641F" w:rsidP="0002641F">
      <w:pPr>
        <w:spacing w:after="0" w:line="240" w:lineRule="auto"/>
        <w:jc w:val="center"/>
        <w:rPr>
          <w:rFonts w:ascii="Times New Roman" w:hAnsi="Times New Roman" w:cs="Times New Roman"/>
          <w:b/>
          <w:caps/>
          <w:sz w:val="28"/>
          <w:szCs w:val="28"/>
          <w:lang w:val="kk-KZ"/>
        </w:rPr>
      </w:pPr>
      <w:r w:rsidRPr="0002641F">
        <w:rPr>
          <w:rFonts w:ascii="Times New Roman" w:hAnsi="Times New Roman" w:cs="Times New Roman"/>
          <w:b/>
          <w:caps/>
          <w:sz w:val="28"/>
          <w:szCs w:val="28"/>
        </w:rPr>
        <w:lastRenderedPageBreak/>
        <w:t>Г.Д. Кенжалиева,</w:t>
      </w:r>
      <w:r w:rsidRPr="0002641F">
        <w:rPr>
          <w:rFonts w:ascii="Times New Roman" w:hAnsi="Times New Roman" w:cs="Times New Roman"/>
          <w:b/>
          <w:caps/>
          <w:sz w:val="28"/>
          <w:szCs w:val="28"/>
          <w:lang w:val="kk-KZ"/>
        </w:rPr>
        <w:t xml:space="preserve"> </w:t>
      </w:r>
      <w:r w:rsidRPr="0002641F">
        <w:rPr>
          <w:rFonts w:ascii="Times New Roman" w:hAnsi="Times New Roman" w:cs="Times New Roman"/>
          <w:b/>
          <w:caps/>
          <w:sz w:val="28"/>
          <w:szCs w:val="28"/>
        </w:rPr>
        <w:t>А.А.Абдуова, Г.У.Бектуреева</w:t>
      </w:r>
    </w:p>
    <w:p w:rsidR="0002641F" w:rsidRPr="0002641F" w:rsidRDefault="0002641F" w:rsidP="0002641F">
      <w:pPr>
        <w:spacing w:after="0" w:line="240" w:lineRule="auto"/>
        <w:jc w:val="center"/>
        <w:rPr>
          <w:rFonts w:ascii="Times New Roman" w:hAnsi="Times New Roman" w:cs="Times New Roman"/>
          <w:b/>
          <w:caps/>
          <w:sz w:val="28"/>
          <w:szCs w:val="28"/>
          <w:lang w:val="kk-KZ"/>
        </w:rPr>
      </w:pPr>
    </w:p>
    <w:p w:rsidR="0002641F" w:rsidRPr="0002641F" w:rsidRDefault="0002641F" w:rsidP="0002641F">
      <w:pPr>
        <w:spacing w:after="0" w:line="240" w:lineRule="auto"/>
        <w:jc w:val="center"/>
        <w:rPr>
          <w:rFonts w:ascii="Times New Roman" w:hAnsi="Times New Roman" w:cs="Times New Roman"/>
          <w:sz w:val="28"/>
          <w:szCs w:val="28"/>
          <w:u w:val="single"/>
          <w:lang w:val="kk-KZ" w:eastAsia="ko-KR"/>
        </w:rPr>
      </w:pPr>
    </w:p>
    <w:p w:rsidR="0002641F" w:rsidRPr="0002641F" w:rsidRDefault="0002641F" w:rsidP="0002641F">
      <w:pPr>
        <w:spacing w:after="0" w:line="240" w:lineRule="auto"/>
        <w:jc w:val="center"/>
        <w:rPr>
          <w:rFonts w:ascii="Times New Roman" w:hAnsi="Times New Roman" w:cs="Times New Roman"/>
          <w:sz w:val="28"/>
          <w:szCs w:val="28"/>
          <w:lang w:val="kk-KZ" w:eastAsia="ko-KR"/>
        </w:rPr>
      </w:pP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Default="0002641F" w:rsidP="0002641F">
      <w:pPr>
        <w:spacing w:after="0" w:line="240" w:lineRule="auto"/>
        <w:jc w:val="center"/>
        <w:rPr>
          <w:rFonts w:ascii="Times New Roman" w:hAnsi="Times New Roman" w:cs="Times New Roman"/>
          <w:b/>
          <w:sz w:val="28"/>
          <w:szCs w:val="28"/>
          <w:lang w:val="kk-KZ"/>
        </w:rPr>
      </w:pPr>
      <w:r w:rsidRPr="0002641F">
        <w:rPr>
          <w:rFonts w:ascii="Times New Roman" w:hAnsi="Times New Roman" w:cs="Times New Roman"/>
          <w:b/>
          <w:sz w:val="28"/>
          <w:szCs w:val="28"/>
          <w:lang w:val="kk-KZ"/>
        </w:rPr>
        <w:t>ЭКОЛОГИЯДАҒЫ ГЕОАҚПАРАТТЫҚ ЖҮЙЕЛЕР</w:t>
      </w: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Pr="0002641F"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r w:rsidRPr="0056126B">
        <w:rPr>
          <w:rFonts w:ascii="Times New Roman" w:hAnsi="Times New Roman" w:cs="Times New Roman"/>
          <w:b/>
          <w:sz w:val="28"/>
          <w:szCs w:val="28"/>
          <w:lang w:val="kk-KZ"/>
        </w:rPr>
        <w:t>Оқу құралы</w:t>
      </w: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r w:rsidRPr="0056126B">
        <w:rPr>
          <w:rFonts w:ascii="Times New Roman" w:hAnsi="Times New Roman" w:cs="Times New Roman"/>
          <w:b/>
          <w:sz w:val="28"/>
          <w:szCs w:val="28"/>
          <w:lang w:val="kk-KZ"/>
        </w:rPr>
        <w:t xml:space="preserve">Редакторы  </w:t>
      </w:r>
      <w:r w:rsidRPr="0002641F">
        <w:rPr>
          <w:rFonts w:ascii="Times New Roman" w:hAnsi="Times New Roman" w:cs="Times New Roman"/>
          <w:b/>
          <w:caps/>
          <w:sz w:val="28"/>
          <w:szCs w:val="28"/>
          <w:lang w:val="kk-KZ"/>
        </w:rPr>
        <w:t xml:space="preserve">Г.Д. </w:t>
      </w:r>
      <w:r>
        <w:rPr>
          <w:rFonts w:ascii="Times New Roman" w:hAnsi="Times New Roman" w:cs="Times New Roman"/>
          <w:b/>
          <w:sz w:val="28"/>
          <w:szCs w:val="28"/>
          <w:lang w:val="kk-KZ"/>
        </w:rPr>
        <w:t>К</w:t>
      </w:r>
      <w:r w:rsidRPr="0002641F">
        <w:rPr>
          <w:rFonts w:ascii="Times New Roman" w:hAnsi="Times New Roman" w:cs="Times New Roman"/>
          <w:b/>
          <w:sz w:val="28"/>
          <w:szCs w:val="28"/>
          <w:lang w:val="kk-KZ"/>
        </w:rPr>
        <w:t>енжалиева</w:t>
      </w: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Басуға ________________қол қойылды.</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Қағаз өлшемі 60х84 1/16</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Баспаханалық қағаз. Офсеттік басылым.</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 xml:space="preserve">Көлемі  </w:t>
      </w:r>
      <w:r w:rsidR="00932691" w:rsidRPr="0056126B">
        <w:rPr>
          <w:rFonts w:ascii="Times New Roman" w:hAnsi="Times New Roman" w:cs="Times New Roman"/>
          <w:sz w:val="28"/>
          <w:szCs w:val="28"/>
          <w:lang w:val="kk-KZ"/>
        </w:rPr>
        <w:t>6</w:t>
      </w:r>
      <w:r w:rsidRPr="0056126B">
        <w:rPr>
          <w:rFonts w:ascii="Times New Roman" w:hAnsi="Times New Roman" w:cs="Times New Roman"/>
          <w:sz w:val="28"/>
          <w:szCs w:val="28"/>
          <w:lang w:val="kk-KZ"/>
        </w:rPr>
        <w:t xml:space="preserve"> баспа табақ.</w:t>
      </w:r>
    </w:p>
    <w:p w:rsidR="0002641F" w:rsidRPr="0056126B" w:rsidRDefault="0002641F" w:rsidP="0002641F">
      <w:pPr>
        <w:spacing w:after="0" w:line="240" w:lineRule="auto"/>
        <w:jc w:val="center"/>
        <w:rPr>
          <w:rFonts w:ascii="Times New Roman" w:hAnsi="Times New Roman" w:cs="Times New Roman"/>
          <w:sz w:val="28"/>
          <w:szCs w:val="28"/>
          <w:lang w:val="kk-KZ"/>
        </w:rPr>
      </w:pPr>
      <w:r w:rsidRPr="0056126B">
        <w:rPr>
          <w:rFonts w:ascii="Times New Roman" w:hAnsi="Times New Roman" w:cs="Times New Roman"/>
          <w:sz w:val="28"/>
          <w:szCs w:val="28"/>
          <w:lang w:val="kk-KZ"/>
        </w:rPr>
        <w:t>Таралымы  100 дана. Тапсырыс № ____</w:t>
      </w: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b/>
          <w:sz w:val="28"/>
          <w:szCs w:val="28"/>
          <w:lang w:val="kk-KZ"/>
        </w:rPr>
      </w:pPr>
    </w:p>
    <w:p w:rsidR="0002641F" w:rsidRPr="0056126B" w:rsidRDefault="0002641F" w:rsidP="0002641F">
      <w:pPr>
        <w:spacing w:after="0" w:line="240" w:lineRule="auto"/>
        <w:jc w:val="center"/>
        <w:rPr>
          <w:rFonts w:ascii="Times New Roman" w:hAnsi="Times New Roman" w:cs="Times New Roman"/>
          <w:sz w:val="28"/>
          <w:szCs w:val="28"/>
          <w:lang w:val="kk-KZ" w:eastAsia="ko-KR"/>
        </w:rPr>
      </w:pPr>
      <w:r w:rsidRPr="0056126B">
        <w:rPr>
          <w:rFonts w:ascii="Times New Roman" w:hAnsi="Times New Roman" w:cs="Times New Roman"/>
          <w:sz w:val="28"/>
          <w:szCs w:val="28"/>
          <w:lang w:val="kk-KZ" w:eastAsia="ko-KR"/>
        </w:rPr>
        <w:t>©  М.Ауезов атындағы Оңтүстік Қазақстан университеті</w:t>
      </w:r>
    </w:p>
    <w:p w:rsidR="0002641F" w:rsidRPr="0056126B" w:rsidRDefault="0002641F" w:rsidP="0002641F">
      <w:pPr>
        <w:spacing w:after="0" w:line="240" w:lineRule="auto"/>
        <w:jc w:val="center"/>
        <w:rPr>
          <w:rFonts w:ascii="Times New Roman" w:hAnsi="Times New Roman" w:cs="Times New Roman"/>
          <w:b/>
          <w:sz w:val="28"/>
          <w:szCs w:val="28"/>
          <w:lang w:val="kk-KZ" w:eastAsia="ko-KR"/>
        </w:rPr>
      </w:pPr>
    </w:p>
    <w:p w:rsidR="0002641F" w:rsidRPr="0056126B" w:rsidRDefault="0088450B" w:rsidP="0002641F">
      <w:pPr>
        <w:spacing w:after="0" w:line="240" w:lineRule="auto"/>
        <w:jc w:val="center"/>
        <w:rPr>
          <w:rFonts w:ascii="Times New Roman" w:hAnsi="Times New Roman" w:cs="Times New Roman"/>
          <w:b/>
          <w:sz w:val="28"/>
          <w:szCs w:val="28"/>
          <w:lang w:val="kk-KZ"/>
        </w:rPr>
      </w:pPr>
      <w:r w:rsidRPr="0088450B">
        <w:rPr>
          <w:rFonts w:ascii="Times New Roman" w:hAnsi="Times New Roman" w:cs="Times New Roman"/>
          <w:noProof/>
          <w:sz w:val="28"/>
          <w:szCs w:val="28"/>
        </w:rPr>
        <w:pict>
          <v:rect id="_x0000_s1032" style="position:absolute;left:0;text-align:left;margin-left:199.95pt;margin-top:54.75pt;width:58.5pt;height:34.5pt;z-index:251665408" strokecolor="white"/>
        </w:pict>
      </w:r>
      <w:r w:rsidR="0002641F" w:rsidRPr="0056126B">
        <w:rPr>
          <w:rFonts w:ascii="Times New Roman" w:hAnsi="Times New Roman" w:cs="Times New Roman"/>
          <w:sz w:val="28"/>
          <w:szCs w:val="28"/>
          <w:lang w:val="kk-KZ" w:eastAsia="ko-KR"/>
        </w:rPr>
        <w:t>©  М.Ауезов атындағы Оңтүстік Қазақстан университетінің баспа орталығы, Шымкент қаласы, Тәуке хан даңғылы, 5.</w:t>
      </w: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color w:val="000000"/>
          <w:sz w:val="28"/>
          <w:szCs w:val="28"/>
          <w:lang w:val="kk-KZ"/>
        </w:rPr>
      </w:pPr>
    </w:p>
    <w:p w:rsidR="0002641F" w:rsidRPr="0056126B" w:rsidRDefault="0002641F" w:rsidP="00FE6A83">
      <w:pPr>
        <w:spacing w:after="0" w:line="240" w:lineRule="auto"/>
        <w:jc w:val="both"/>
        <w:rPr>
          <w:rFonts w:ascii="Times New Roman" w:hAnsi="Times New Roman" w:cs="Times New Roman"/>
          <w:sz w:val="28"/>
          <w:szCs w:val="28"/>
          <w:lang w:val="kk-KZ"/>
        </w:rPr>
      </w:pPr>
    </w:p>
    <w:sectPr w:rsidR="0002641F" w:rsidRPr="0056126B" w:rsidSect="004D0E25">
      <w:footerReference w:type="default" r:id="rId58"/>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20D0" w:rsidRDefault="007920D0" w:rsidP="004D0E25">
      <w:pPr>
        <w:spacing w:after="0" w:line="240" w:lineRule="auto"/>
      </w:pPr>
      <w:r>
        <w:separator/>
      </w:r>
    </w:p>
  </w:endnote>
  <w:endnote w:type="continuationSeparator" w:id="1">
    <w:p w:rsidR="007920D0" w:rsidRDefault="007920D0" w:rsidP="004D0E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6188891"/>
      <w:docPartObj>
        <w:docPartGallery w:val="Page Numbers (Bottom of Page)"/>
        <w:docPartUnique/>
      </w:docPartObj>
    </w:sdtPr>
    <w:sdtContent>
      <w:p w:rsidR="00CC5FDB" w:rsidRDefault="00CC5FDB">
        <w:pPr>
          <w:pStyle w:val="ad"/>
          <w:jc w:val="center"/>
        </w:pPr>
        <w:r w:rsidRPr="00C10452">
          <w:rPr>
            <w:rFonts w:ascii="Times New Roman" w:hAnsi="Times New Roman" w:cs="Times New Roman"/>
          </w:rPr>
          <w:fldChar w:fldCharType="begin"/>
        </w:r>
        <w:r w:rsidRPr="00C10452">
          <w:rPr>
            <w:rFonts w:ascii="Times New Roman" w:hAnsi="Times New Roman" w:cs="Times New Roman"/>
          </w:rPr>
          <w:instrText xml:space="preserve"> PAGE   \* MERGEFORMAT </w:instrText>
        </w:r>
        <w:r w:rsidRPr="00C10452">
          <w:rPr>
            <w:rFonts w:ascii="Times New Roman" w:hAnsi="Times New Roman" w:cs="Times New Roman"/>
          </w:rPr>
          <w:fldChar w:fldCharType="separate"/>
        </w:r>
        <w:r w:rsidR="009B20A0">
          <w:rPr>
            <w:rFonts w:ascii="Times New Roman" w:hAnsi="Times New Roman" w:cs="Times New Roman"/>
            <w:noProof/>
          </w:rPr>
          <w:t>3</w:t>
        </w:r>
        <w:r w:rsidRPr="00C10452">
          <w:rPr>
            <w:rFonts w:ascii="Times New Roman" w:hAnsi="Times New Roman" w:cs="Times New Roman"/>
          </w:rPr>
          <w:fldChar w:fldCharType="end"/>
        </w:r>
      </w:p>
    </w:sdtContent>
  </w:sdt>
  <w:p w:rsidR="00CC5FDB" w:rsidRDefault="00CC5FDB">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20D0" w:rsidRDefault="007920D0" w:rsidP="004D0E25">
      <w:pPr>
        <w:spacing w:after="0" w:line="240" w:lineRule="auto"/>
      </w:pPr>
      <w:r>
        <w:separator/>
      </w:r>
    </w:p>
  </w:footnote>
  <w:footnote w:type="continuationSeparator" w:id="1">
    <w:p w:rsidR="007920D0" w:rsidRDefault="007920D0" w:rsidP="004D0E2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D75F6"/>
    <w:multiLevelType w:val="hybridMultilevel"/>
    <w:tmpl w:val="4F64156C"/>
    <w:lvl w:ilvl="0" w:tplc="4762DF84">
      <w:start w:val="1"/>
      <w:numFmt w:val="bullet"/>
      <w:lvlText w:val="•"/>
      <w:lvlJc w:val="left"/>
      <w:pPr>
        <w:tabs>
          <w:tab w:val="num" w:pos="720"/>
        </w:tabs>
        <w:ind w:left="720" w:hanging="360"/>
      </w:pPr>
      <w:rPr>
        <w:rFonts w:ascii="Arial" w:hAnsi="Arial" w:hint="default"/>
      </w:rPr>
    </w:lvl>
    <w:lvl w:ilvl="1" w:tplc="8AF69CC6" w:tentative="1">
      <w:start w:val="1"/>
      <w:numFmt w:val="bullet"/>
      <w:lvlText w:val="•"/>
      <w:lvlJc w:val="left"/>
      <w:pPr>
        <w:tabs>
          <w:tab w:val="num" w:pos="1440"/>
        </w:tabs>
        <w:ind w:left="1440" w:hanging="360"/>
      </w:pPr>
      <w:rPr>
        <w:rFonts w:ascii="Arial" w:hAnsi="Arial" w:hint="default"/>
      </w:rPr>
    </w:lvl>
    <w:lvl w:ilvl="2" w:tplc="BF860708" w:tentative="1">
      <w:start w:val="1"/>
      <w:numFmt w:val="bullet"/>
      <w:lvlText w:val="•"/>
      <w:lvlJc w:val="left"/>
      <w:pPr>
        <w:tabs>
          <w:tab w:val="num" w:pos="2160"/>
        </w:tabs>
        <w:ind w:left="2160" w:hanging="360"/>
      </w:pPr>
      <w:rPr>
        <w:rFonts w:ascii="Arial" w:hAnsi="Arial" w:hint="default"/>
      </w:rPr>
    </w:lvl>
    <w:lvl w:ilvl="3" w:tplc="1E30588C" w:tentative="1">
      <w:start w:val="1"/>
      <w:numFmt w:val="bullet"/>
      <w:lvlText w:val="•"/>
      <w:lvlJc w:val="left"/>
      <w:pPr>
        <w:tabs>
          <w:tab w:val="num" w:pos="2880"/>
        </w:tabs>
        <w:ind w:left="2880" w:hanging="360"/>
      </w:pPr>
      <w:rPr>
        <w:rFonts w:ascii="Arial" w:hAnsi="Arial" w:hint="default"/>
      </w:rPr>
    </w:lvl>
    <w:lvl w:ilvl="4" w:tplc="56568A54" w:tentative="1">
      <w:start w:val="1"/>
      <w:numFmt w:val="bullet"/>
      <w:lvlText w:val="•"/>
      <w:lvlJc w:val="left"/>
      <w:pPr>
        <w:tabs>
          <w:tab w:val="num" w:pos="3600"/>
        </w:tabs>
        <w:ind w:left="3600" w:hanging="360"/>
      </w:pPr>
      <w:rPr>
        <w:rFonts w:ascii="Arial" w:hAnsi="Arial" w:hint="default"/>
      </w:rPr>
    </w:lvl>
    <w:lvl w:ilvl="5" w:tplc="6276C4E2" w:tentative="1">
      <w:start w:val="1"/>
      <w:numFmt w:val="bullet"/>
      <w:lvlText w:val="•"/>
      <w:lvlJc w:val="left"/>
      <w:pPr>
        <w:tabs>
          <w:tab w:val="num" w:pos="4320"/>
        </w:tabs>
        <w:ind w:left="4320" w:hanging="360"/>
      </w:pPr>
      <w:rPr>
        <w:rFonts w:ascii="Arial" w:hAnsi="Arial" w:hint="default"/>
      </w:rPr>
    </w:lvl>
    <w:lvl w:ilvl="6" w:tplc="B044973A" w:tentative="1">
      <w:start w:val="1"/>
      <w:numFmt w:val="bullet"/>
      <w:lvlText w:val="•"/>
      <w:lvlJc w:val="left"/>
      <w:pPr>
        <w:tabs>
          <w:tab w:val="num" w:pos="5040"/>
        </w:tabs>
        <w:ind w:left="5040" w:hanging="360"/>
      </w:pPr>
      <w:rPr>
        <w:rFonts w:ascii="Arial" w:hAnsi="Arial" w:hint="default"/>
      </w:rPr>
    </w:lvl>
    <w:lvl w:ilvl="7" w:tplc="1144BC2A" w:tentative="1">
      <w:start w:val="1"/>
      <w:numFmt w:val="bullet"/>
      <w:lvlText w:val="•"/>
      <w:lvlJc w:val="left"/>
      <w:pPr>
        <w:tabs>
          <w:tab w:val="num" w:pos="5760"/>
        </w:tabs>
        <w:ind w:left="5760" w:hanging="360"/>
      </w:pPr>
      <w:rPr>
        <w:rFonts w:ascii="Arial" w:hAnsi="Arial" w:hint="default"/>
      </w:rPr>
    </w:lvl>
    <w:lvl w:ilvl="8" w:tplc="485C42B0" w:tentative="1">
      <w:start w:val="1"/>
      <w:numFmt w:val="bullet"/>
      <w:lvlText w:val="•"/>
      <w:lvlJc w:val="left"/>
      <w:pPr>
        <w:tabs>
          <w:tab w:val="num" w:pos="6480"/>
        </w:tabs>
        <w:ind w:left="6480" w:hanging="360"/>
      </w:pPr>
      <w:rPr>
        <w:rFonts w:ascii="Arial" w:hAnsi="Arial" w:hint="default"/>
      </w:rPr>
    </w:lvl>
  </w:abstractNum>
  <w:abstractNum w:abstractNumId="1">
    <w:nsid w:val="0229002A"/>
    <w:multiLevelType w:val="hybridMultilevel"/>
    <w:tmpl w:val="047C6166"/>
    <w:lvl w:ilvl="0" w:tplc="22EE669A">
      <w:start w:val="1"/>
      <w:numFmt w:val="bullet"/>
      <w:lvlText w:val="•"/>
      <w:lvlJc w:val="left"/>
      <w:pPr>
        <w:tabs>
          <w:tab w:val="num" w:pos="720"/>
        </w:tabs>
        <w:ind w:left="720" w:hanging="360"/>
      </w:pPr>
      <w:rPr>
        <w:rFonts w:ascii="Arial" w:hAnsi="Arial" w:hint="default"/>
      </w:rPr>
    </w:lvl>
    <w:lvl w:ilvl="1" w:tplc="7F683A02" w:tentative="1">
      <w:start w:val="1"/>
      <w:numFmt w:val="bullet"/>
      <w:lvlText w:val="•"/>
      <w:lvlJc w:val="left"/>
      <w:pPr>
        <w:tabs>
          <w:tab w:val="num" w:pos="1440"/>
        </w:tabs>
        <w:ind w:left="1440" w:hanging="360"/>
      </w:pPr>
      <w:rPr>
        <w:rFonts w:ascii="Arial" w:hAnsi="Arial" w:hint="default"/>
      </w:rPr>
    </w:lvl>
    <w:lvl w:ilvl="2" w:tplc="DB784A06" w:tentative="1">
      <w:start w:val="1"/>
      <w:numFmt w:val="bullet"/>
      <w:lvlText w:val="•"/>
      <w:lvlJc w:val="left"/>
      <w:pPr>
        <w:tabs>
          <w:tab w:val="num" w:pos="2160"/>
        </w:tabs>
        <w:ind w:left="2160" w:hanging="360"/>
      </w:pPr>
      <w:rPr>
        <w:rFonts w:ascii="Arial" w:hAnsi="Arial" w:hint="default"/>
      </w:rPr>
    </w:lvl>
    <w:lvl w:ilvl="3" w:tplc="20B8A5C2" w:tentative="1">
      <w:start w:val="1"/>
      <w:numFmt w:val="bullet"/>
      <w:lvlText w:val="•"/>
      <w:lvlJc w:val="left"/>
      <w:pPr>
        <w:tabs>
          <w:tab w:val="num" w:pos="2880"/>
        </w:tabs>
        <w:ind w:left="2880" w:hanging="360"/>
      </w:pPr>
      <w:rPr>
        <w:rFonts w:ascii="Arial" w:hAnsi="Arial" w:hint="default"/>
      </w:rPr>
    </w:lvl>
    <w:lvl w:ilvl="4" w:tplc="8AB265D8" w:tentative="1">
      <w:start w:val="1"/>
      <w:numFmt w:val="bullet"/>
      <w:lvlText w:val="•"/>
      <w:lvlJc w:val="left"/>
      <w:pPr>
        <w:tabs>
          <w:tab w:val="num" w:pos="3600"/>
        </w:tabs>
        <w:ind w:left="3600" w:hanging="360"/>
      </w:pPr>
      <w:rPr>
        <w:rFonts w:ascii="Arial" w:hAnsi="Arial" w:hint="default"/>
      </w:rPr>
    </w:lvl>
    <w:lvl w:ilvl="5" w:tplc="9F4C965E" w:tentative="1">
      <w:start w:val="1"/>
      <w:numFmt w:val="bullet"/>
      <w:lvlText w:val="•"/>
      <w:lvlJc w:val="left"/>
      <w:pPr>
        <w:tabs>
          <w:tab w:val="num" w:pos="4320"/>
        </w:tabs>
        <w:ind w:left="4320" w:hanging="360"/>
      </w:pPr>
      <w:rPr>
        <w:rFonts w:ascii="Arial" w:hAnsi="Arial" w:hint="default"/>
      </w:rPr>
    </w:lvl>
    <w:lvl w:ilvl="6" w:tplc="0486EB62" w:tentative="1">
      <w:start w:val="1"/>
      <w:numFmt w:val="bullet"/>
      <w:lvlText w:val="•"/>
      <w:lvlJc w:val="left"/>
      <w:pPr>
        <w:tabs>
          <w:tab w:val="num" w:pos="5040"/>
        </w:tabs>
        <w:ind w:left="5040" w:hanging="360"/>
      </w:pPr>
      <w:rPr>
        <w:rFonts w:ascii="Arial" w:hAnsi="Arial" w:hint="default"/>
      </w:rPr>
    </w:lvl>
    <w:lvl w:ilvl="7" w:tplc="C414AF92" w:tentative="1">
      <w:start w:val="1"/>
      <w:numFmt w:val="bullet"/>
      <w:lvlText w:val="•"/>
      <w:lvlJc w:val="left"/>
      <w:pPr>
        <w:tabs>
          <w:tab w:val="num" w:pos="5760"/>
        </w:tabs>
        <w:ind w:left="5760" w:hanging="360"/>
      </w:pPr>
      <w:rPr>
        <w:rFonts w:ascii="Arial" w:hAnsi="Arial" w:hint="default"/>
      </w:rPr>
    </w:lvl>
    <w:lvl w:ilvl="8" w:tplc="1CE4B254" w:tentative="1">
      <w:start w:val="1"/>
      <w:numFmt w:val="bullet"/>
      <w:lvlText w:val="•"/>
      <w:lvlJc w:val="left"/>
      <w:pPr>
        <w:tabs>
          <w:tab w:val="num" w:pos="6480"/>
        </w:tabs>
        <w:ind w:left="6480" w:hanging="360"/>
      </w:pPr>
      <w:rPr>
        <w:rFonts w:ascii="Arial" w:hAnsi="Arial" w:hint="default"/>
      </w:rPr>
    </w:lvl>
  </w:abstractNum>
  <w:abstractNum w:abstractNumId="2">
    <w:nsid w:val="062F5CC0"/>
    <w:multiLevelType w:val="hybridMultilevel"/>
    <w:tmpl w:val="EDBE12B8"/>
    <w:lvl w:ilvl="0" w:tplc="93664E7A">
      <w:start w:val="1"/>
      <w:numFmt w:val="bullet"/>
      <w:lvlText w:val=""/>
      <w:lvlJc w:val="left"/>
      <w:pPr>
        <w:tabs>
          <w:tab w:val="num" w:pos="720"/>
        </w:tabs>
        <w:ind w:left="720" w:hanging="360"/>
      </w:pPr>
      <w:rPr>
        <w:rFonts w:ascii="Wingdings 3" w:hAnsi="Wingdings 3" w:hint="default"/>
      </w:rPr>
    </w:lvl>
    <w:lvl w:ilvl="1" w:tplc="38846AD2" w:tentative="1">
      <w:start w:val="1"/>
      <w:numFmt w:val="bullet"/>
      <w:lvlText w:val=""/>
      <w:lvlJc w:val="left"/>
      <w:pPr>
        <w:tabs>
          <w:tab w:val="num" w:pos="1440"/>
        </w:tabs>
        <w:ind w:left="1440" w:hanging="360"/>
      </w:pPr>
      <w:rPr>
        <w:rFonts w:ascii="Wingdings 3" w:hAnsi="Wingdings 3" w:hint="default"/>
      </w:rPr>
    </w:lvl>
    <w:lvl w:ilvl="2" w:tplc="78C8200A" w:tentative="1">
      <w:start w:val="1"/>
      <w:numFmt w:val="bullet"/>
      <w:lvlText w:val=""/>
      <w:lvlJc w:val="left"/>
      <w:pPr>
        <w:tabs>
          <w:tab w:val="num" w:pos="2160"/>
        </w:tabs>
        <w:ind w:left="2160" w:hanging="360"/>
      </w:pPr>
      <w:rPr>
        <w:rFonts w:ascii="Wingdings 3" w:hAnsi="Wingdings 3" w:hint="default"/>
      </w:rPr>
    </w:lvl>
    <w:lvl w:ilvl="3" w:tplc="7E888F08" w:tentative="1">
      <w:start w:val="1"/>
      <w:numFmt w:val="bullet"/>
      <w:lvlText w:val=""/>
      <w:lvlJc w:val="left"/>
      <w:pPr>
        <w:tabs>
          <w:tab w:val="num" w:pos="2880"/>
        </w:tabs>
        <w:ind w:left="2880" w:hanging="360"/>
      </w:pPr>
      <w:rPr>
        <w:rFonts w:ascii="Wingdings 3" w:hAnsi="Wingdings 3" w:hint="default"/>
      </w:rPr>
    </w:lvl>
    <w:lvl w:ilvl="4" w:tplc="B07C081C" w:tentative="1">
      <w:start w:val="1"/>
      <w:numFmt w:val="bullet"/>
      <w:lvlText w:val=""/>
      <w:lvlJc w:val="left"/>
      <w:pPr>
        <w:tabs>
          <w:tab w:val="num" w:pos="3600"/>
        </w:tabs>
        <w:ind w:left="3600" w:hanging="360"/>
      </w:pPr>
      <w:rPr>
        <w:rFonts w:ascii="Wingdings 3" w:hAnsi="Wingdings 3" w:hint="default"/>
      </w:rPr>
    </w:lvl>
    <w:lvl w:ilvl="5" w:tplc="5F2C80DC" w:tentative="1">
      <w:start w:val="1"/>
      <w:numFmt w:val="bullet"/>
      <w:lvlText w:val=""/>
      <w:lvlJc w:val="left"/>
      <w:pPr>
        <w:tabs>
          <w:tab w:val="num" w:pos="4320"/>
        </w:tabs>
        <w:ind w:left="4320" w:hanging="360"/>
      </w:pPr>
      <w:rPr>
        <w:rFonts w:ascii="Wingdings 3" w:hAnsi="Wingdings 3" w:hint="default"/>
      </w:rPr>
    </w:lvl>
    <w:lvl w:ilvl="6" w:tplc="12E8BE74" w:tentative="1">
      <w:start w:val="1"/>
      <w:numFmt w:val="bullet"/>
      <w:lvlText w:val=""/>
      <w:lvlJc w:val="left"/>
      <w:pPr>
        <w:tabs>
          <w:tab w:val="num" w:pos="5040"/>
        </w:tabs>
        <w:ind w:left="5040" w:hanging="360"/>
      </w:pPr>
      <w:rPr>
        <w:rFonts w:ascii="Wingdings 3" w:hAnsi="Wingdings 3" w:hint="default"/>
      </w:rPr>
    </w:lvl>
    <w:lvl w:ilvl="7" w:tplc="138AE066" w:tentative="1">
      <w:start w:val="1"/>
      <w:numFmt w:val="bullet"/>
      <w:lvlText w:val=""/>
      <w:lvlJc w:val="left"/>
      <w:pPr>
        <w:tabs>
          <w:tab w:val="num" w:pos="5760"/>
        </w:tabs>
        <w:ind w:left="5760" w:hanging="360"/>
      </w:pPr>
      <w:rPr>
        <w:rFonts w:ascii="Wingdings 3" w:hAnsi="Wingdings 3" w:hint="default"/>
      </w:rPr>
    </w:lvl>
    <w:lvl w:ilvl="8" w:tplc="68B4516C" w:tentative="1">
      <w:start w:val="1"/>
      <w:numFmt w:val="bullet"/>
      <w:lvlText w:val=""/>
      <w:lvlJc w:val="left"/>
      <w:pPr>
        <w:tabs>
          <w:tab w:val="num" w:pos="6480"/>
        </w:tabs>
        <w:ind w:left="6480" w:hanging="360"/>
      </w:pPr>
      <w:rPr>
        <w:rFonts w:ascii="Wingdings 3" w:hAnsi="Wingdings 3" w:hint="default"/>
      </w:rPr>
    </w:lvl>
  </w:abstractNum>
  <w:abstractNum w:abstractNumId="3">
    <w:nsid w:val="0B196305"/>
    <w:multiLevelType w:val="hybridMultilevel"/>
    <w:tmpl w:val="0A7A3802"/>
    <w:lvl w:ilvl="0" w:tplc="0C2441E0">
      <w:start w:val="1"/>
      <w:numFmt w:val="bullet"/>
      <w:lvlText w:val="•"/>
      <w:lvlJc w:val="left"/>
      <w:pPr>
        <w:tabs>
          <w:tab w:val="num" w:pos="720"/>
        </w:tabs>
        <w:ind w:left="720" w:hanging="360"/>
      </w:pPr>
      <w:rPr>
        <w:rFonts w:ascii="Arial" w:hAnsi="Arial" w:hint="default"/>
      </w:rPr>
    </w:lvl>
    <w:lvl w:ilvl="1" w:tplc="7D6ABFCA" w:tentative="1">
      <w:start w:val="1"/>
      <w:numFmt w:val="bullet"/>
      <w:lvlText w:val="•"/>
      <w:lvlJc w:val="left"/>
      <w:pPr>
        <w:tabs>
          <w:tab w:val="num" w:pos="1440"/>
        </w:tabs>
        <w:ind w:left="1440" w:hanging="360"/>
      </w:pPr>
      <w:rPr>
        <w:rFonts w:ascii="Arial" w:hAnsi="Arial" w:hint="default"/>
      </w:rPr>
    </w:lvl>
    <w:lvl w:ilvl="2" w:tplc="4EA45104" w:tentative="1">
      <w:start w:val="1"/>
      <w:numFmt w:val="bullet"/>
      <w:lvlText w:val="•"/>
      <w:lvlJc w:val="left"/>
      <w:pPr>
        <w:tabs>
          <w:tab w:val="num" w:pos="2160"/>
        </w:tabs>
        <w:ind w:left="2160" w:hanging="360"/>
      </w:pPr>
      <w:rPr>
        <w:rFonts w:ascii="Arial" w:hAnsi="Arial" w:hint="default"/>
      </w:rPr>
    </w:lvl>
    <w:lvl w:ilvl="3" w:tplc="62164ABE" w:tentative="1">
      <w:start w:val="1"/>
      <w:numFmt w:val="bullet"/>
      <w:lvlText w:val="•"/>
      <w:lvlJc w:val="left"/>
      <w:pPr>
        <w:tabs>
          <w:tab w:val="num" w:pos="2880"/>
        </w:tabs>
        <w:ind w:left="2880" w:hanging="360"/>
      </w:pPr>
      <w:rPr>
        <w:rFonts w:ascii="Arial" w:hAnsi="Arial" w:hint="default"/>
      </w:rPr>
    </w:lvl>
    <w:lvl w:ilvl="4" w:tplc="DE5E4EDC" w:tentative="1">
      <w:start w:val="1"/>
      <w:numFmt w:val="bullet"/>
      <w:lvlText w:val="•"/>
      <w:lvlJc w:val="left"/>
      <w:pPr>
        <w:tabs>
          <w:tab w:val="num" w:pos="3600"/>
        </w:tabs>
        <w:ind w:left="3600" w:hanging="360"/>
      </w:pPr>
      <w:rPr>
        <w:rFonts w:ascii="Arial" w:hAnsi="Arial" w:hint="default"/>
      </w:rPr>
    </w:lvl>
    <w:lvl w:ilvl="5" w:tplc="A986EEC2" w:tentative="1">
      <w:start w:val="1"/>
      <w:numFmt w:val="bullet"/>
      <w:lvlText w:val="•"/>
      <w:lvlJc w:val="left"/>
      <w:pPr>
        <w:tabs>
          <w:tab w:val="num" w:pos="4320"/>
        </w:tabs>
        <w:ind w:left="4320" w:hanging="360"/>
      </w:pPr>
      <w:rPr>
        <w:rFonts w:ascii="Arial" w:hAnsi="Arial" w:hint="default"/>
      </w:rPr>
    </w:lvl>
    <w:lvl w:ilvl="6" w:tplc="51C21000" w:tentative="1">
      <w:start w:val="1"/>
      <w:numFmt w:val="bullet"/>
      <w:lvlText w:val="•"/>
      <w:lvlJc w:val="left"/>
      <w:pPr>
        <w:tabs>
          <w:tab w:val="num" w:pos="5040"/>
        </w:tabs>
        <w:ind w:left="5040" w:hanging="360"/>
      </w:pPr>
      <w:rPr>
        <w:rFonts w:ascii="Arial" w:hAnsi="Arial" w:hint="default"/>
      </w:rPr>
    </w:lvl>
    <w:lvl w:ilvl="7" w:tplc="43BA8434" w:tentative="1">
      <w:start w:val="1"/>
      <w:numFmt w:val="bullet"/>
      <w:lvlText w:val="•"/>
      <w:lvlJc w:val="left"/>
      <w:pPr>
        <w:tabs>
          <w:tab w:val="num" w:pos="5760"/>
        </w:tabs>
        <w:ind w:left="5760" w:hanging="360"/>
      </w:pPr>
      <w:rPr>
        <w:rFonts w:ascii="Arial" w:hAnsi="Arial" w:hint="default"/>
      </w:rPr>
    </w:lvl>
    <w:lvl w:ilvl="8" w:tplc="32EE58EE" w:tentative="1">
      <w:start w:val="1"/>
      <w:numFmt w:val="bullet"/>
      <w:lvlText w:val="•"/>
      <w:lvlJc w:val="left"/>
      <w:pPr>
        <w:tabs>
          <w:tab w:val="num" w:pos="6480"/>
        </w:tabs>
        <w:ind w:left="6480" w:hanging="360"/>
      </w:pPr>
      <w:rPr>
        <w:rFonts w:ascii="Arial" w:hAnsi="Arial" w:hint="default"/>
      </w:rPr>
    </w:lvl>
  </w:abstractNum>
  <w:abstractNum w:abstractNumId="4">
    <w:nsid w:val="12C0787F"/>
    <w:multiLevelType w:val="hybridMultilevel"/>
    <w:tmpl w:val="E9064340"/>
    <w:lvl w:ilvl="0" w:tplc="3DEE4D0A">
      <w:start w:val="1"/>
      <w:numFmt w:val="bullet"/>
      <w:lvlText w:val=""/>
      <w:lvlJc w:val="left"/>
      <w:pPr>
        <w:tabs>
          <w:tab w:val="num" w:pos="720"/>
        </w:tabs>
        <w:ind w:left="720" w:hanging="360"/>
      </w:pPr>
      <w:rPr>
        <w:rFonts w:ascii="Wingdings 3" w:hAnsi="Wingdings 3" w:hint="default"/>
      </w:rPr>
    </w:lvl>
    <w:lvl w:ilvl="1" w:tplc="09BCE266" w:tentative="1">
      <w:start w:val="1"/>
      <w:numFmt w:val="bullet"/>
      <w:lvlText w:val=""/>
      <w:lvlJc w:val="left"/>
      <w:pPr>
        <w:tabs>
          <w:tab w:val="num" w:pos="1440"/>
        </w:tabs>
        <w:ind w:left="1440" w:hanging="360"/>
      </w:pPr>
      <w:rPr>
        <w:rFonts w:ascii="Wingdings 3" w:hAnsi="Wingdings 3" w:hint="default"/>
      </w:rPr>
    </w:lvl>
    <w:lvl w:ilvl="2" w:tplc="1722CAFE" w:tentative="1">
      <w:start w:val="1"/>
      <w:numFmt w:val="bullet"/>
      <w:lvlText w:val=""/>
      <w:lvlJc w:val="left"/>
      <w:pPr>
        <w:tabs>
          <w:tab w:val="num" w:pos="2160"/>
        </w:tabs>
        <w:ind w:left="2160" w:hanging="360"/>
      </w:pPr>
      <w:rPr>
        <w:rFonts w:ascii="Wingdings 3" w:hAnsi="Wingdings 3" w:hint="default"/>
      </w:rPr>
    </w:lvl>
    <w:lvl w:ilvl="3" w:tplc="29924984" w:tentative="1">
      <w:start w:val="1"/>
      <w:numFmt w:val="bullet"/>
      <w:lvlText w:val=""/>
      <w:lvlJc w:val="left"/>
      <w:pPr>
        <w:tabs>
          <w:tab w:val="num" w:pos="2880"/>
        </w:tabs>
        <w:ind w:left="2880" w:hanging="360"/>
      </w:pPr>
      <w:rPr>
        <w:rFonts w:ascii="Wingdings 3" w:hAnsi="Wingdings 3" w:hint="default"/>
      </w:rPr>
    </w:lvl>
    <w:lvl w:ilvl="4" w:tplc="B9BA8DD2" w:tentative="1">
      <w:start w:val="1"/>
      <w:numFmt w:val="bullet"/>
      <w:lvlText w:val=""/>
      <w:lvlJc w:val="left"/>
      <w:pPr>
        <w:tabs>
          <w:tab w:val="num" w:pos="3600"/>
        </w:tabs>
        <w:ind w:left="3600" w:hanging="360"/>
      </w:pPr>
      <w:rPr>
        <w:rFonts w:ascii="Wingdings 3" w:hAnsi="Wingdings 3" w:hint="default"/>
      </w:rPr>
    </w:lvl>
    <w:lvl w:ilvl="5" w:tplc="3132A95E" w:tentative="1">
      <w:start w:val="1"/>
      <w:numFmt w:val="bullet"/>
      <w:lvlText w:val=""/>
      <w:lvlJc w:val="left"/>
      <w:pPr>
        <w:tabs>
          <w:tab w:val="num" w:pos="4320"/>
        </w:tabs>
        <w:ind w:left="4320" w:hanging="360"/>
      </w:pPr>
      <w:rPr>
        <w:rFonts w:ascii="Wingdings 3" w:hAnsi="Wingdings 3" w:hint="default"/>
      </w:rPr>
    </w:lvl>
    <w:lvl w:ilvl="6" w:tplc="196CC5EE" w:tentative="1">
      <w:start w:val="1"/>
      <w:numFmt w:val="bullet"/>
      <w:lvlText w:val=""/>
      <w:lvlJc w:val="left"/>
      <w:pPr>
        <w:tabs>
          <w:tab w:val="num" w:pos="5040"/>
        </w:tabs>
        <w:ind w:left="5040" w:hanging="360"/>
      </w:pPr>
      <w:rPr>
        <w:rFonts w:ascii="Wingdings 3" w:hAnsi="Wingdings 3" w:hint="default"/>
      </w:rPr>
    </w:lvl>
    <w:lvl w:ilvl="7" w:tplc="DA5473A2" w:tentative="1">
      <w:start w:val="1"/>
      <w:numFmt w:val="bullet"/>
      <w:lvlText w:val=""/>
      <w:lvlJc w:val="left"/>
      <w:pPr>
        <w:tabs>
          <w:tab w:val="num" w:pos="5760"/>
        </w:tabs>
        <w:ind w:left="5760" w:hanging="360"/>
      </w:pPr>
      <w:rPr>
        <w:rFonts w:ascii="Wingdings 3" w:hAnsi="Wingdings 3" w:hint="default"/>
      </w:rPr>
    </w:lvl>
    <w:lvl w:ilvl="8" w:tplc="914EC676" w:tentative="1">
      <w:start w:val="1"/>
      <w:numFmt w:val="bullet"/>
      <w:lvlText w:val=""/>
      <w:lvlJc w:val="left"/>
      <w:pPr>
        <w:tabs>
          <w:tab w:val="num" w:pos="6480"/>
        </w:tabs>
        <w:ind w:left="6480" w:hanging="360"/>
      </w:pPr>
      <w:rPr>
        <w:rFonts w:ascii="Wingdings 3" w:hAnsi="Wingdings 3" w:hint="default"/>
      </w:rPr>
    </w:lvl>
  </w:abstractNum>
  <w:abstractNum w:abstractNumId="5">
    <w:nsid w:val="12D351A7"/>
    <w:multiLevelType w:val="hybridMultilevel"/>
    <w:tmpl w:val="5ADE7F58"/>
    <w:lvl w:ilvl="0" w:tplc="C2E2EB64">
      <w:start w:val="1"/>
      <w:numFmt w:val="bullet"/>
      <w:lvlText w:val="•"/>
      <w:lvlJc w:val="left"/>
      <w:pPr>
        <w:tabs>
          <w:tab w:val="num" w:pos="720"/>
        </w:tabs>
        <w:ind w:left="720" w:hanging="360"/>
      </w:pPr>
      <w:rPr>
        <w:rFonts w:ascii="Arial" w:hAnsi="Arial" w:hint="default"/>
      </w:rPr>
    </w:lvl>
    <w:lvl w:ilvl="1" w:tplc="FCEA3E56" w:tentative="1">
      <w:start w:val="1"/>
      <w:numFmt w:val="bullet"/>
      <w:lvlText w:val="•"/>
      <w:lvlJc w:val="left"/>
      <w:pPr>
        <w:tabs>
          <w:tab w:val="num" w:pos="1440"/>
        </w:tabs>
        <w:ind w:left="1440" w:hanging="360"/>
      </w:pPr>
      <w:rPr>
        <w:rFonts w:ascii="Arial" w:hAnsi="Arial" w:hint="default"/>
      </w:rPr>
    </w:lvl>
    <w:lvl w:ilvl="2" w:tplc="E8CA1DA4" w:tentative="1">
      <w:start w:val="1"/>
      <w:numFmt w:val="bullet"/>
      <w:lvlText w:val="•"/>
      <w:lvlJc w:val="left"/>
      <w:pPr>
        <w:tabs>
          <w:tab w:val="num" w:pos="2160"/>
        </w:tabs>
        <w:ind w:left="2160" w:hanging="360"/>
      </w:pPr>
      <w:rPr>
        <w:rFonts w:ascii="Arial" w:hAnsi="Arial" w:hint="default"/>
      </w:rPr>
    </w:lvl>
    <w:lvl w:ilvl="3" w:tplc="793EDFDE" w:tentative="1">
      <w:start w:val="1"/>
      <w:numFmt w:val="bullet"/>
      <w:lvlText w:val="•"/>
      <w:lvlJc w:val="left"/>
      <w:pPr>
        <w:tabs>
          <w:tab w:val="num" w:pos="2880"/>
        </w:tabs>
        <w:ind w:left="2880" w:hanging="360"/>
      </w:pPr>
      <w:rPr>
        <w:rFonts w:ascii="Arial" w:hAnsi="Arial" w:hint="default"/>
      </w:rPr>
    </w:lvl>
    <w:lvl w:ilvl="4" w:tplc="DA90898A" w:tentative="1">
      <w:start w:val="1"/>
      <w:numFmt w:val="bullet"/>
      <w:lvlText w:val="•"/>
      <w:lvlJc w:val="left"/>
      <w:pPr>
        <w:tabs>
          <w:tab w:val="num" w:pos="3600"/>
        </w:tabs>
        <w:ind w:left="3600" w:hanging="360"/>
      </w:pPr>
      <w:rPr>
        <w:rFonts w:ascii="Arial" w:hAnsi="Arial" w:hint="default"/>
      </w:rPr>
    </w:lvl>
    <w:lvl w:ilvl="5" w:tplc="EB84CF90" w:tentative="1">
      <w:start w:val="1"/>
      <w:numFmt w:val="bullet"/>
      <w:lvlText w:val="•"/>
      <w:lvlJc w:val="left"/>
      <w:pPr>
        <w:tabs>
          <w:tab w:val="num" w:pos="4320"/>
        </w:tabs>
        <w:ind w:left="4320" w:hanging="360"/>
      </w:pPr>
      <w:rPr>
        <w:rFonts w:ascii="Arial" w:hAnsi="Arial" w:hint="default"/>
      </w:rPr>
    </w:lvl>
    <w:lvl w:ilvl="6" w:tplc="45BA6F60" w:tentative="1">
      <w:start w:val="1"/>
      <w:numFmt w:val="bullet"/>
      <w:lvlText w:val="•"/>
      <w:lvlJc w:val="left"/>
      <w:pPr>
        <w:tabs>
          <w:tab w:val="num" w:pos="5040"/>
        </w:tabs>
        <w:ind w:left="5040" w:hanging="360"/>
      </w:pPr>
      <w:rPr>
        <w:rFonts w:ascii="Arial" w:hAnsi="Arial" w:hint="default"/>
      </w:rPr>
    </w:lvl>
    <w:lvl w:ilvl="7" w:tplc="4552E678" w:tentative="1">
      <w:start w:val="1"/>
      <w:numFmt w:val="bullet"/>
      <w:lvlText w:val="•"/>
      <w:lvlJc w:val="left"/>
      <w:pPr>
        <w:tabs>
          <w:tab w:val="num" w:pos="5760"/>
        </w:tabs>
        <w:ind w:left="5760" w:hanging="360"/>
      </w:pPr>
      <w:rPr>
        <w:rFonts w:ascii="Arial" w:hAnsi="Arial" w:hint="default"/>
      </w:rPr>
    </w:lvl>
    <w:lvl w:ilvl="8" w:tplc="08FAD144" w:tentative="1">
      <w:start w:val="1"/>
      <w:numFmt w:val="bullet"/>
      <w:lvlText w:val="•"/>
      <w:lvlJc w:val="left"/>
      <w:pPr>
        <w:tabs>
          <w:tab w:val="num" w:pos="6480"/>
        </w:tabs>
        <w:ind w:left="6480" w:hanging="360"/>
      </w:pPr>
      <w:rPr>
        <w:rFonts w:ascii="Arial" w:hAnsi="Arial" w:hint="default"/>
      </w:rPr>
    </w:lvl>
  </w:abstractNum>
  <w:abstractNum w:abstractNumId="6">
    <w:nsid w:val="17635A56"/>
    <w:multiLevelType w:val="hybridMultilevel"/>
    <w:tmpl w:val="BECC540C"/>
    <w:lvl w:ilvl="0" w:tplc="E27C332A">
      <w:start w:val="1"/>
      <w:numFmt w:val="bullet"/>
      <w:lvlText w:val=""/>
      <w:lvlJc w:val="left"/>
      <w:pPr>
        <w:tabs>
          <w:tab w:val="num" w:pos="720"/>
        </w:tabs>
        <w:ind w:left="720" w:hanging="360"/>
      </w:pPr>
      <w:rPr>
        <w:rFonts w:ascii="Wingdings 3" w:hAnsi="Wingdings 3" w:hint="default"/>
      </w:rPr>
    </w:lvl>
    <w:lvl w:ilvl="1" w:tplc="2D7E832C" w:tentative="1">
      <w:start w:val="1"/>
      <w:numFmt w:val="bullet"/>
      <w:lvlText w:val=""/>
      <w:lvlJc w:val="left"/>
      <w:pPr>
        <w:tabs>
          <w:tab w:val="num" w:pos="1440"/>
        </w:tabs>
        <w:ind w:left="1440" w:hanging="360"/>
      </w:pPr>
      <w:rPr>
        <w:rFonts w:ascii="Wingdings 3" w:hAnsi="Wingdings 3" w:hint="default"/>
      </w:rPr>
    </w:lvl>
    <w:lvl w:ilvl="2" w:tplc="C876FDD4" w:tentative="1">
      <w:start w:val="1"/>
      <w:numFmt w:val="bullet"/>
      <w:lvlText w:val=""/>
      <w:lvlJc w:val="left"/>
      <w:pPr>
        <w:tabs>
          <w:tab w:val="num" w:pos="2160"/>
        </w:tabs>
        <w:ind w:left="2160" w:hanging="360"/>
      </w:pPr>
      <w:rPr>
        <w:rFonts w:ascii="Wingdings 3" w:hAnsi="Wingdings 3" w:hint="default"/>
      </w:rPr>
    </w:lvl>
    <w:lvl w:ilvl="3" w:tplc="76EA5B5C" w:tentative="1">
      <w:start w:val="1"/>
      <w:numFmt w:val="bullet"/>
      <w:lvlText w:val=""/>
      <w:lvlJc w:val="left"/>
      <w:pPr>
        <w:tabs>
          <w:tab w:val="num" w:pos="2880"/>
        </w:tabs>
        <w:ind w:left="2880" w:hanging="360"/>
      </w:pPr>
      <w:rPr>
        <w:rFonts w:ascii="Wingdings 3" w:hAnsi="Wingdings 3" w:hint="default"/>
      </w:rPr>
    </w:lvl>
    <w:lvl w:ilvl="4" w:tplc="69DEEC32" w:tentative="1">
      <w:start w:val="1"/>
      <w:numFmt w:val="bullet"/>
      <w:lvlText w:val=""/>
      <w:lvlJc w:val="left"/>
      <w:pPr>
        <w:tabs>
          <w:tab w:val="num" w:pos="3600"/>
        </w:tabs>
        <w:ind w:left="3600" w:hanging="360"/>
      </w:pPr>
      <w:rPr>
        <w:rFonts w:ascii="Wingdings 3" w:hAnsi="Wingdings 3" w:hint="default"/>
      </w:rPr>
    </w:lvl>
    <w:lvl w:ilvl="5" w:tplc="B7ACF592" w:tentative="1">
      <w:start w:val="1"/>
      <w:numFmt w:val="bullet"/>
      <w:lvlText w:val=""/>
      <w:lvlJc w:val="left"/>
      <w:pPr>
        <w:tabs>
          <w:tab w:val="num" w:pos="4320"/>
        </w:tabs>
        <w:ind w:left="4320" w:hanging="360"/>
      </w:pPr>
      <w:rPr>
        <w:rFonts w:ascii="Wingdings 3" w:hAnsi="Wingdings 3" w:hint="default"/>
      </w:rPr>
    </w:lvl>
    <w:lvl w:ilvl="6" w:tplc="7C6A6E00" w:tentative="1">
      <w:start w:val="1"/>
      <w:numFmt w:val="bullet"/>
      <w:lvlText w:val=""/>
      <w:lvlJc w:val="left"/>
      <w:pPr>
        <w:tabs>
          <w:tab w:val="num" w:pos="5040"/>
        </w:tabs>
        <w:ind w:left="5040" w:hanging="360"/>
      </w:pPr>
      <w:rPr>
        <w:rFonts w:ascii="Wingdings 3" w:hAnsi="Wingdings 3" w:hint="default"/>
      </w:rPr>
    </w:lvl>
    <w:lvl w:ilvl="7" w:tplc="4DAC1106" w:tentative="1">
      <w:start w:val="1"/>
      <w:numFmt w:val="bullet"/>
      <w:lvlText w:val=""/>
      <w:lvlJc w:val="left"/>
      <w:pPr>
        <w:tabs>
          <w:tab w:val="num" w:pos="5760"/>
        </w:tabs>
        <w:ind w:left="5760" w:hanging="360"/>
      </w:pPr>
      <w:rPr>
        <w:rFonts w:ascii="Wingdings 3" w:hAnsi="Wingdings 3" w:hint="default"/>
      </w:rPr>
    </w:lvl>
    <w:lvl w:ilvl="8" w:tplc="7112573C" w:tentative="1">
      <w:start w:val="1"/>
      <w:numFmt w:val="bullet"/>
      <w:lvlText w:val=""/>
      <w:lvlJc w:val="left"/>
      <w:pPr>
        <w:tabs>
          <w:tab w:val="num" w:pos="6480"/>
        </w:tabs>
        <w:ind w:left="6480" w:hanging="360"/>
      </w:pPr>
      <w:rPr>
        <w:rFonts w:ascii="Wingdings 3" w:hAnsi="Wingdings 3" w:hint="default"/>
      </w:rPr>
    </w:lvl>
  </w:abstractNum>
  <w:abstractNum w:abstractNumId="7">
    <w:nsid w:val="1C731A5A"/>
    <w:multiLevelType w:val="hybridMultilevel"/>
    <w:tmpl w:val="248457F2"/>
    <w:lvl w:ilvl="0" w:tplc="55FAC92C">
      <w:start w:val="1"/>
      <w:numFmt w:val="decimal"/>
      <w:lvlText w:val="%1)"/>
      <w:lvlJc w:val="left"/>
      <w:pPr>
        <w:tabs>
          <w:tab w:val="num" w:pos="720"/>
        </w:tabs>
        <w:ind w:left="720" w:hanging="360"/>
      </w:pPr>
    </w:lvl>
    <w:lvl w:ilvl="1" w:tplc="29B0BB92" w:tentative="1">
      <w:start w:val="1"/>
      <w:numFmt w:val="decimal"/>
      <w:lvlText w:val="%2)"/>
      <w:lvlJc w:val="left"/>
      <w:pPr>
        <w:tabs>
          <w:tab w:val="num" w:pos="1440"/>
        </w:tabs>
        <w:ind w:left="1440" w:hanging="360"/>
      </w:pPr>
    </w:lvl>
    <w:lvl w:ilvl="2" w:tplc="3FEA4DEC" w:tentative="1">
      <w:start w:val="1"/>
      <w:numFmt w:val="decimal"/>
      <w:lvlText w:val="%3)"/>
      <w:lvlJc w:val="left"/>
      <w:pPr>
        <w:tabs>
          <w:tab w:val="num" w:pos="2160"/>
        </w:tabs>
        <w:ind w:left="2160" w:hanging="360"/>
      </w:pPr>
    </w:lvl>
    <w:lvl w:ilvl="3" w:tplc="DF0EBF8E" w:tentative="1">
      <w:start w:val="1"/>
      <w:numFmt w:val="decimal"/>
      <w:lvlText w:val="%4)"/>
      <w:lvlJc w:val="left"/>
      <w:pPr>
        <w:tabs>
          <w:tab w:val="num" w:pos="2880"/>
        </w:tabs>
        <w:ind w:left="2880" w:hanging="360"/>
      </w:pPr>
    </w:lvl>
    <w:lvl w:ilvl="4" w:tplc="55E4999A" w:tentative="1">
      <w:start w:val="1"/>
      <w:numFmt w:val="decimal"/>
      <w:lvlText w:val="%5)"/>
      <w:lvlJc w:val="left"/>
      <w:pPr>
        <w:tabs>
          <w:tab w:val="num" w:pos="3600"/>
        </w:tabs>
        <w:ind w:left="3600" w:hanging="360"/>
      </w:pPr>
    </w:lvl>
    <w:lvl w:ilvl="5" w:tplc="1944937C" w:tentative="1">
      <w:start w:val="1"/>
      <w:numFmt w:val="decimal"/>
      <w:lvlText w:val="%6)"/>
      <w:lvlJc w:val="left"/>
      <w:pPr>
        <w:tabs>
          <w:tab w:val="num" w:pos="4320"/>
        </w:tabs>
        <w:ind w:left="4320" w:hanging="360"/>
      </w:pPr>
    </w:lvl>
    <w:lvl w:ilvl="6" w:tplc="8F34393E" w:tentative="1">
      <w:start w:val="1"/>
      <w:numFmt w:val="decimal"/>
      <w:lvlText w:val="%7)"/>
      <w:lvlJc w:val="left"/>
      <w:pPr>
        <w:tabs>
          <w:tab w:val="num" w:pos="5040"/>
        </w:tabs>
        <w:ind w:left="5040" w:hanging="360"/>
      </w:pPr>
    </w:lvl>
    <w:lvl w:ilvl="7" w:tplc="6D3ABAD2" w:tentative="1">
      <w:start w:val="1"/>
      <w:numFmt w:val="decimal"/>
      <w:lvlText w:val="%8)"/>
      <w:lvlJc w:val="left"/>
      <w:pPr>
        <w:tabs>
          <w:tab w:val="num" w:pos="5760"/>
        </w:tabs>
        <w:ind w:left="5760" w:hanging="360"/>
      </w:pPr>
    </w:lvl>
    <w:lvl w:ilvl="8" w:tplc="977271E6" w:tentative="1">
      <w:start w:val="1"/>
      <w:numFmt w:val="decimal"/>
      <w:lvlText w:val="%9)"/>
      <w:lvlJc w:val="left"/>
      <w:pPr>
        <w:tabs>
          <w:tab w:val="num" w:pos="6480"/>
        </w:tabs>
        <w:ind w:left="6480" w:hanging="360"/>
      </w:pPr>
    </w:lvl>
  </w:abstractNum>
  <w:abstractNum w:abstractNumId="8">
    <w:nsid w:val="1C977B6F"/>
    <w:multiLevelType w:val="hybridMultilevel"/>
    <w:tmpl w:val="322E835C"/>
    <w:lvl w:ilvl="0" w:tplc="D8B8CB6C">
      <w:start w:val="1"/>
      <w:numFmt w:val="bullet"/>
      <w:lvlText w:val="•"/>
      <w:lvlJc w:val="left"/>
      <w:pPr>
        <w:tabs>
          <w:tab w:val="num" w:pos="720"/>
        </w:tabs>
        <w:ind w:left="720" w:hanging="360"/>
      </w:pPr>
      <w:rPr>
        <w:rFonts w:ascii="Arial" w:hAnsi="Arial" w:hint="default"/>
      </w:rPr>
    </w:lvl>
    <w:lvl w:ilvl="1" w:tplc="ABB005B2" w:tentative="1">
      <w:start w:val="1"/>
      <w:numFmt w:val="bullet"/>
      <w:lvlText w:val="•"/>
      <w:lvlJc w:val="left"/>
      <w:pPr>
        <w:tabs>
          <w:tab w:val="num" w:pos="1440"/>
        </w:tabs>
        <w:ind w:left="1440" w:hanging="360"/>
      </w:pPr>
      <w:rPr>
        <w:rFonts w:ascii="Arial" w:hAnsi="Arial" w:hint="default"/>
      </w:rPr>
    </w:lvl>
    <w:lvl w:ilvl="2" w:tplc="C18A4E20" w:tentative="1">
      <w:start w:val="1"/>
      <w:numFmt w:val="bullet"/>
      <w:lvlText w:val="•"/>
      <w:lvlJc w:val="left"/>
      <w:pPr>
        <w:tabs>
          <w:tab w:val="num" w:pos="2160"/>
        </w:tabs>
        <w:ind w:left="2160" w:hanging="360"/>
      </w:pPr>
      <w:rPr>
        <w:rFonts w:ascii="Arial" w:hAnsi="Arial" w:hint="default"/>
      </w:rPr>
    </w:lvl>
    <w:lvl w:ilvl="3" w:tplc="A0DCBC3A" w:tentative="1">
      <w:start w:val="1"/>
      <w:numFmt w:val="bullet"/>
      <w:lvlText w:val="•"/>
      <w:lvlJc w:val="left"/>
      <w:pPr>
        <w:tabs>
          <w:tab w:val="num" w:pos="2880"/>
        </w:tabs>
        <w:ind w:left="2880" w:hanging="360"/>
      </w:pPr>
      <w:rPr>
        <w:rFonts w:ascii="Arial" w:hAnsi="Arial" w:hint="default"/>
      </w:rPr>
    </w:lvl>
    <w:lvl w:ilvl="4" w:tplc="A3AEB564" w:tentative="1">
      <w:start w:val="1"/>
      <w:numFmt w:val="bullet"/>
      <w:lvlText w:val="•"/>
      <w:lvlJc w:val="left"/>
      <w:pPr>
        <w:tabs>
          <w:tab w:val="num" w:pos="3600"/>
        </w:tabs>
        <w:ind w:left="3600" w:hanging="360"/>
      </w:pPr>
      <w:rPr>
        <w:rFonts w:ascii="Arial" w:hAnsi="Arial" w:hint="default"/>
      </w:rPr>
    </w:lvl>
    <w:lvl w:ilvl="5" w:tplc="655E4156" w:tentative="1">
      <w:start w:val="1"/>
      <w:numFmt w:val="bullet"/>
      <w:lvlText w:val="•"/>
      <w:lvlJc w:val="left"/>
      <w:pPr>
        <w:tabs>
          <w:tab w:val="num" w:pos="4320"/>
        </w:tabs>
        <w:ind w:left="4320" w:hanging="360"/>
      </w:pPr>
      <w:rPr>
        <w:rFonts w:ascii="Arial" w:hAnsi="Arial" w:hint="default"/>
      </w:rPr>
    </w:lvl>
    <w:lvl w:ilvl="6" w:tplc="062AEA46" w:tentative="1">
      <w:start w:val="1"/>
      <w:numFmt w:val="bullet"/>
      <w:lvlText w:val="•"/>
      <w:lvlJc w:val="left"/>
      <w:pPr>
        <w:tabs>
          <w:tab w:val="num" w:pos="5040"/>
        </w:tabs>
        <w:ind w:left="5040" w:hanging="360"/>
      </w:pPr>
      <w:rPr>
        <w:rFonts w:ascii="Arial" w:hAnsi="Arial" w:hint="default"/>
      </w:rPr>
    </w:lvl>
    <w:lvl w:ilvl="7" w:tplc="2258CE36" w:tentative="1">
      <w:start w:val="1"/>
      <w:numFmt w:val="bullet"/>
      <w:lvlText w:val="•"/>
      <w:lvlJc w:val="left"/>
      <w:pPr>
        <w:tabs>
          <w:tab w:val="num" w:pos="5760"/>
        </w:tabs>
        <w:ind w:left="5760" w:hanging="360"/>
      </w:pPr>
      <w:rPr>
        <w:rFonts w:ascii="Arial" w:hAnsi="Arial" w:hint="default"/>
      </w:rPr>
    </w:lvl>
    <w:lvl w:ilvl="8" w:tplc="77E28272" w:tentative="1">
      <w:start w:val="1"/>
      <w:numFmt w:val="bullet"/>
      <w:lvlText w:val="•"/>
      <w:lvlJc w:val="left"/>
      <w:pPr>
        <w:tabs>
          <w:tab w:val="num" w:pos="6480"/>
        </w:tabs>
        <w:ind w:left="6480" w:hanging="360"/>
      </w:pPr>
      <w:rPr>
        <w:rFonts w:ascii="Arial" w:hAnsi="Arial" w:hint="default"/>
      </w:rPr>
    </w:lvl>
  </w:abstractNum>
  <w:abstractNum w:abstractNumId="9">
    <w:nsid w:val="21462CB1"/>
    <w:multiLevelType w:val="hybridMultilevel"/>
    <w:tmpl w:val="29365C2C"/>
    <w:lvl w:ilvl="0" w:tplc="03A8888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2B540F6"/>
    <w:multiLevelType w:val="hybridMultilevel"/>
    <w:tmpl w:val="B7604D82"/>
    <w:lvl w:ilvl="0" w:tplc="E83A84C6">
      <w:start w:val="1"/>
      <w:numFmt w:val="bullet"/>
      <w:lvlText w:val="•"/>
      <w:lvlJc w:val="left"/>
      <w:pPr>
        <w:tabs>
          <w:tab w:val="num" w:pos="720"/>
        </w:tabs>
        <w:ind w:left="720" w:hanging="360"/>
      </w:pPr>
      <w:rPr>
        <w:rFonts w:ascii="Arial" w:hAnsi="Arial" w:hint="default"/>
      </w:rPr>
    </w:lvl>
    <w:lvl w:ilvl="1" w:tplc="194241DC" w:tentative="1">
      <w:start w:val="1"/>
      <w:numFmt w:val="bullet"/>
      <w:lvlText w:val="•"/>
      <w:lvlJc w:val="left"/>
      <w:pPr>
        <w:tabs>
          <w:tab w:val="num" w:pos="1440"/>
        </w:tabs>
        <w:ind w:left="1440" w:hanging="360"/>
      </w:pPr>
      <w:rPr>
        <w:rFonts w:ascii="Arial" w:hAnsi="Arial" w:hint="default"/>
      </w:rPr>
    </w:lvl>
    <w:lvl w:ilvl="2" w:tplc="17CAE738" w:tentative="1">
      <w:start w:val="1"/>
      <w:numFmt w:val="bullet"/>
      <w:lvlText w:val="•"/>
      <w:lvlJc w:val="left"/>
      <w:pPr>
        <w:tabs>
          <w:tab w:val="num" w:pos="2160"/>
        </w:tabs>
        <w:ind w:left="2160" w:hanging="360"/>
      </w:pPr>
      <w:rPr>
        <w:rFonts w:ascii="Arial" w:hAnsi="Arial" w:hint="default"/>
      </w:rPr>
    </w:lvl>
    <w:lvl w:ilvl="3" w:tplc="ED7EA8F2" w:tentative="1">
      <w:start w:val="1"/>
      <w:numFmt w:val="bullet"/>
      <w:lvlText w:val="•"/>
      <w:lvlJc w:val="left"/>
      <w:pPr>
        <w:tabs>
          <w:tab w:val="num" w:pos="2880"/>
        </w:tabs>
        <w:ind w:left="2880" w:hanging="360"/>
      </w:pPr>
      <w:rPr>
        <w:rFonts w:ascii="Arial" w:hAnsi="Arial" w:hint="default"/>
      </w:rPr>
    </w:lvl>
    <w:lvl w:ilvl="4" w:tplc="FD400484" w:tentative="1">
      <w:start w:val="1"/>
      <w:numFmt w:val="bullet"/>
      <w:lvlText w:val="•"/>
      <w:lvlJc w:val="left"/>
      <w:pPr>
        <w:tabs>
          <w:tab w:val="num" w:pos="3600"/>
        </w:tabs>
        <w:ind w:left="3600" w:hanging="360"/>
      </w:pPr>
      <w:rPr>
        <w:rFonts w:ascii="Arial" w:hAnsi="Arial" w:hint="default"/>
      </w:rPr>
    </w:lvl>
    <w:lvl w:ilvl="5" w:tplc="98BE49B2" w:tentative="1">
      <w:start w:val="1"/>
      <w:numFmt w:val="bullet"/>
      <w:lvlText w:val="•"/>
      <w:lvlJc w:val="left"/>
      <w:pPr>
        <w:tabs>
          <w:tab w:val="num" w:pos="4320"/>
        </w:tabs>
        <w:ind w:left="4320" w:hanging="360"/>
      </w:pPr>
      <w:rPr>
        <w:rFonts w:ascii="Arial" w:hAnsi="Arial" w:hint="default"/>
      </w:rPr>
    </w:lvl>
    <w:lvl w:ilvl="6" w:tplc="C8EEE924" w:tentative="1">
      <w:start w:val="1"/>
      <w:numFmt w:val="bullet"/>
      <w:lvlText w:val="•"/>
      <w:lvlJc w:val="left"/>
      <w:pPr>
        <w:tabs>
          <w:tab w:val="num" w:pos="5040"/>
        </w:tabs>
        <w:ind w:left="5040" w:hanging="360"/>
      </w:pPr>
      <w:rPr>
        <w:rFonts w:ascii="Arial" w:hAnsi="Arial" w:hint="default"/>
      </w:rPr>
    </w:lvl>
    <w:lvl w:ilvl="7" w:tplc="BBCC3042" w:tentative="1">
      <w:start w:val="1"/>
      <w:numFmt w:val="bullet"/>
      <w:lvlText w:val="•"/>
      <w:lvlJc w:val="left"/>
      <w:pPr>
        <w:tabs>
          <w:tab w:val="num" w:pos="5760"/>
        </w:tabs>
        <w:ind w:left="5760" w:hanging="360"/>
      </w:pPr>
      <w:rPr>
        <w:rFonts w:ascii="Arial" w:hAnsi="Arial" w:hint="default"/>
      </w:rPr>
    </w:lvl>
    <w:lvl w:ilvl="8" w:tplc="B774618A" w:tentative="1">
      <w:start w:val="1"/>
      <w:numFmt w:val="bullet"/>
      <w:lvlText w:val="•"/>
      <w:lvlJc w:val="left"/>
      <w:pPr>
        <w:tabs>
          <w:tab w:val="num" w:pos="6480"/>
        </w:tabs>
        <w:ind w:left="6480" w:hanging="360"/>
      </w:pPr>
      <w:rPr>
        <w:rFonts w:ascii="Arial" w:hAnsi="Arial" w:hint="default"/>
      </w:rPr>
    </w:lvl>
  </w:abstractNum>
  <w:abstractNum w:abstractNumId="11">
    <w:nsid w:val="29B95B1F"/>
    <w:multiLevelType w:val="hybridMultilevel"/>
    <w:tmpl w:val="17AC69B8"/>
    <w:lvl w:ilvl="0" w:tplc="4E7C79D4">
      <w:start w:val="1"/>
      <w:numFmt w:val="bullet"/>
      <w:lvlText w:val="•"/>
      <w:lvlJc w:val="left"/>
      <w:pPr>
        <w:tabs>
          <w:tab w:val="num" w:pos="720"/>
        </w:tabs>
        <w:ind w:left="720" w:hanging="360"/>
      </w:pPr>
      <w:rPr>
        <w:rFonts w:ascii="Arial" w:hAnsi="Arial" w:hint="default"/>
      </w:rPr>
    </w:lvl>
    <w:lvl w:ilvl="1" w:tplc="32C4FFCA" w:tentative="1">
      <w:start w:val="1"/>
      <w:numFmt w:val="bullet"/>
      <w:lvlText w:val="•"/>
      <w:lvlJc w:val="left"/>
      <w:pPr>
        <w:tabs>
          <w:tab w:val="num" w:pos="1440"/>
        </w:tabs>
        <w:ind w:left="1440" w:hanging="360"/>
      </w:pPr>
      <w:rPr>
        <w:rFonts w:ascii="Arial" w:hAnsi="Arial" w:hint="default"/>
      </w:rPr>
    </w:lvl>
    <w:lvl w:ilvl="2" w:tplc="AA309178" w:tentative="1">
      <w:start w:val="1"/>
      <w:numFmt w:val="bullet"/>
      <w:lvlText w:val="•"/>
      <w:lvlJc w:val="left"/>
      <w:pPr>
        <w:tabs>
          <w:tab w:val="num" w:pos="2160"/>
        </w:tabs>
        <w:ind w:left="2160" w:hanging="360"/>
      </w:pPr>
      <w:rPr>
        <w:rFonts w:ascii="Arial" w:hAnsi="Arial" w:hint="default"/>
      </w:rPr>
    </w:lvl>
    <w:lvl w:ilvl="3" w:tplc="23DE3C92" w:tentative="1">
      <w:start w:val="1"/>
      <w:numFmt w:val="bullet"/>
      <w:lvlText w:val="•"/>
      <w:lvlJc w:val="left"/>
      <w:pPr>
        <w:tabs>
          <w:tab w:val="num" w:pos="2880"/>
        </w:tabs>
        <w:ind w:left="2880" w:hanging="360"/>
      </w:pPr>
      <w:rPr>
        <w:rFonts w:ascii="Arial" w:hAnsi="Arial" w:hint="default"/>
      </w:rPr>
    </w:lvl>
    <w:lvl w:ilvl="4" w:tplc="324C1676" w:tentative="1">
      <w:start w:val="1"/>
      <w:numFmt w:val="bullet"/>
      <w:lvlText w:val="•"/>
      <w:lvlJc w:val="left"/>
      <w:pPr>
        <w:tabs>
          <w:tab w:val="num" w:pos="3600"/>
        </w:tabs>
        <w:ind w:left="3600" w:hanging="360"/>
      </w:pPr>
      <w:rPr>
        <w:rFonts w:ascii="Arial" w:hAnsi="Arial" w:hint="default"/>
      </w:rPr>
    </w:lvl>
    <w:lvl w:ilvl="5" w:tplc="FD2E8C6C" w:tentative="1">
      <w:start w:val="1"/>
      <w:numFmt w:val="bullet"/>
      <w:lvlText w:val="•"/>
      <w:lvlJc w:val="left"/>
      <w:pPr>
        <w:tabs>
          <w:tab w:val="num" w:pos="4320"/>
        </w:tabs>
        <w:ind w:left="4320" w:hanging="360"/>
      </w:pPr>
      <w:rPr>
        <w:rFonts w:ascii="Arial" w:hAnsi="Arial" w:hint="default"/>
      </w:rPr>
    </w:lvl>
    <w:lvl w:ilvl="6" w:tplc="8A3E1350" w:tentative="1">
      <w:start w:val="1"/>
      <w:numFmt w:val="bullet"/>
      <w:lvlText w:val="•"/>
      <w:lvlJc w:val="left"/>
      <w:pPr>
        <w:tabs>
          <w:tab w:val="num" w:pos="5040"/>
        </w:tabs>
        <w:ind w:left="5040" w:hanging="360"/>
      </w:pPr>
      <w:rPr>
        <w:rFonts w:ascii="Arial" w:hAnsi="Arial" w:hint="default"/>
      </w:rPr>
    </w:lvl>
    <w:lvl w:ilvl="7" w:tplc="5A92052C" w:tentative="1">
      <w:start w:val="1"/>
      <w:numFmt w:val="bullet"/>
      <w:lvlText w:val="•"/>
      <w:lvlJc w:val="left"/>
      <w:pPr>
        <w:tabs>
          <w:tab w:val="num" w:pos="5760"/>
        </w:tabs>
        <w:ind w:left="5760" w:hanging="360"/>
      </w:pPr>
      <w:rPr>
        <w:rFonts w:ascii="Arial" w:hAnsi="Arial" w:hint="default"/>
      </w:rPr>
    </w:lvl>
    <w:lvl w:ilvl="8" w:tplc="D17C092A" w:tentative="1">
      <w:start w:val="1"/>
      <w:numFmt w:val="bullet"/>
      <w:lvlText w:val="•"/>
      <w:lvlJc w:val="left"/>
      <w:pPr>
        <w:tabs>
          <w:tab w:val="num" w:pos="6480"/>
        </w:tabs>
        <w:ind w:left="6480" w:hanging="360"/>
      </w:pPr>
      <w:rPr>
        <w:rFonts w:ascii="Arial" w:hAnsi="Arial" w:hint="default"/>
      </w:rPr>
    </w:lvl>
  </w:abstractNum>
  <w:abstractNum w:abstractNumId="12">
    <w:nsid w:val="2BB86CB0"/>
    <w:multiLevelType w:val="hybridMultilevel"/>
    <w:tmpl w:val="F96AD86C"/>
    <w:lvl w:ilvl="0" w:tplc="1FC08AA4">
      <w:start w:val="1"/>
      <w:numFmt w:val="bullet"/>
      <w:lvlText w:val="•"/>
      <w:lvlJc w:val="left"/>
      <w:pPr>
        <w:tabs>
          <w:tab w:val="num" w:pos="720"/>
        </w:tabs>
        <w:ind w:left="720" w:hanging="360"/>
      </w:pPr>
      <w:rPr>
        <w:rFonts w:ascii="Arial" w:hAnsi="Arial" w:hint="default"/>
      </w:rPr>
    </w:lvl>
    <w:lvl w:ilvl="1" w:tplc="2312C4F0" w:tentative="1">
      <w:start w:val="1"/>
      <w:numFmt w:val="bullet"/>
      <w:lvlText w:val="•"/>
      <w:lvlJc w:val="left"/>
      <w:pPr>
        <w:tabs>
          <w:tab w:val="num" w:pos="1440"/>
        </w:tabs>
        <w:ind w:left="1440" w:hanging="360"/>
      </w:pPr>
      <w:rPr>
        <w:rFonts w:ascii="Arial" w:hAnsi="Arial" w:hint="default"/>
      </w:rPr>
    </w:lvl>
    <w:lvl w:ilvl="2" w:tplc="B50E8926" w:tentative="1">
      <w:start w:val="1"/>
      <w:numFmt w:val="bullet"/>
      <w:lvlText w:val="•"/>
      <w:lvlJc w:val="left"/>
      <w:pPr>
        <w:tabs>
          <w:tab w:val="num" w:pos="2160"/>
        </w:tabs>
        <w:ind w:left="2160" w:hanging="360"/>
      </w:pPr>
      <w:rPr>
        <w:rFonts w:ascii="Arial" w:hAnsi="Arial" w:hint="default"/>
      </w:rPr>
    </w:lvl>
    <w:lvl w:ilvl="3" w:tplc="04BE4D6E" w:tentative="1">
      <w:start w:val="1"/>
      <w:numFmt w:val="bullet"/>
      <w:lvlText w:val="•"/>
      <w:lvlJc w:val="left"/>
      <w:pPr>
        <w:tabs>
          <w:tab w:val="num" w:pos="2880"/>
        </w:tabs>
        <w:ind w:left="2880" w:hanging="360"/>
      </w:pPr>
      <w:rPr>
        <w:rFonts w:ascii="Arial" w:hAnsi="Arial" w:hint="default"/>
      </w:rPr>
    </w:lvl>
    <w:lvl w:ilvl="4" w:tplc="CB5867F6" w:tentative="1">
      <w:start w:val="1"/>
      <w:numFmt w:val="bullet"/>
      <w:lvlText w:val="•"/>
      <w:lvlJc w:val="left"/>
      <w:pPr>
        <w:tabs>
          <w:tab w:val="num" w:pos="3600"/>
        </w:tabs>
        <w:ind w:left="3600" w:hanging="360"/>
      </w:pPr>
      <w:rPr>
        <w:rFonts w:ascii="Arial" w:hAnsi="Arial" w:hint="default"/>
      </w:rPr>
    </w:lvl>
    <w:lvl w:ilvl="5" w:tplc="DF263E9C" w:tentative="1">
      <w:start w:val="1"/>
      <w:numFmt w:val="bullet"/>
      <w:lvlText w:val="•"/>
      <w:lvlJc w:val="left"/>
      <w:pPr>
        <w:tabs>
          <w:tab w:val="num" w:pos="4320"/>
        </w:tabs>
        <w:ind w:left="4320" w:hanging="360"/>
      </w:pPr>
      <w:rPr>
        <w:rFonts w:ascii="Arial" w:hAnsi="Arial" w:hint="default"/>
      </w:rPr>
    </w:lvl>
    <w:lvl w:ilvl="6" w:tplc="32DA659E" w:tentative="1">
      <w:start w:val="1"/>
      <w:numFmt w:val="bullet"/>
      <w:lvlText w:val="•"/>
      <w:lvlJc w:val="left"/>
      <w:pPr>
        <w:tabs>
          <w:tab w:val="num" w:pos="5040"/>
        </w:tabs>
        <w:ind w:left="5040" w:hanging="360"/>
      </w:pPr>
      <w:rPr>
        <w:rFonts w:ascii="Arial" w:hAnsi="Arial" w:hint="default"/>
      </w:rPr>
    </w:lvl>
    <w:lvl w:ilvl="7" w:tplc="B49650C0" w:tentative="1">
      <w:start w:val="1"/>
      <w:numFmt w:val="bullet"/>
      <w:lvlText w:val="•"/>
      <w:lvlJc w:val="left"/>
      <w:pPr>
        <w:tabs>
          <w:tab w:val="num" w:pos="5760"/>
        </w:tabs>
        <w:ind w:left="5760" w:hanging="360"/>
      </w:pPr>
      <w:rPr>
        <w:rFonts w:ascii="Arial" w:hAnsi="Arial" w:hint="default"/>
      </w:rPr>
    </w:lvl>
    <w:lvl w:ilvl="8" w:tplc="4CD03FD6" w:tentative="1">
      <w:start w:val="1"/>
      <w:numFmt w:val="bullet"/>
      <w:lvlText w:val="•"/>
      <w:lvlJc w:val="left"/>
      <w:pPr>
        <w:tabs>
          <w:tab w:val="num" w:pos="6480"/>
        </w:tabs>
        <w:ind w:left="6480" w:hanging="360"/>
      </w:pPr>
      <w:rPr>
        <w:rFonts w:ascii="Arial" w:hAnsi="Arial" w:hint="default"/>
      </w:rPr>
    </w:lvl>
  </w:abstractNum>
  <w:abstractNum w:abstractNumId="13">
    <w:nsid w:val="2CDE69D1"/>
    <w:multiLevelType w:val="hybridMultilevel"/>
    <w:tmpl w:val="A9A223D2"/>
    <w:lvl w:ilvl="0" w:tplc="78969A40">
      <w:start w:val="1"/>
      <w:numFmt w:val="bullet"/>
      <w:lvlText w:val="•"/>
      <w:lvlJc w:val="left"/>
      <w:pPr>
        <w:tabs>
          <w:tab w:val="num" w:pos="720"/>
        </w:tabs>
        <w:ind w:left="720" w:hanging="360"/>
      </w:pPr>
      <w:rPr>
        <w:rFonts w:ascii="Arial" w:hAnsi="Arial" w:hint="default"/>
      </w:rPr>
    </w:lvl>
    <w:lvl w:ilvl="1" w:tplc="2940E27C" w:tentative="1">
      <w:start w:val="1"/>
      <w:numFmt w:val="bullet"/>
      <w:lvlText w:val="•"/>
      <w:lvlJc w:val="left"/>
      <w:pPr>
        <w:tabs>
          <w:tab w:val="num" w:pos="1440"/>
        </w:tabs>
        <w:ind w:left="1440" w:hanging="360"/>
      </w:pPr>
      <w:rPr>
        <w:rFonts w:ascii="Arial" w:hAnsi="Arial" w:hint="default"/>
      </w:rPr>
    </w:lvl>
    <w:lvl w:ilvl="2" w:tplc="6E5AEF50" w:tentative="1">
      <w:start w:val="1"/>
      <w:numFmt w:val="bullet"/>
      <w:lvlText w:val="•"/>
      <w:lvlJc w:val="left"/>
      <w:pPr>
        <w:tabs>
          <w:tab w:val="num" w:pos="2160"/>
        </w:tabs>
        <w:ind w:left="2160" w:hanging="360"/>
      </w:pPr>
      <w:rPr>
        <w:rFonts w:ascii="Arial" w:hAnsi="Arial" w:hint="default"/>
      </w:rPr>
    </w:lvl>
    <w:lvl w:ilvl="3" w:tplc="50B6E0C4" w:tentative="1">
      <w:start w:val="1"/>
      <w:numFmt w:val="bullet"/>
      <w:lvlText w:val="•"/>
      <w:lvlJc w:val="left"/>
      <w:pPr>
        <w:tabs>
          <w:tab w:val="num" w:pos="2880"/>
        </w:tabs>
        <w:ind w:left="2880" w:hanging="360"/>
      </w:pPr>
      <w:rPr>
        <w:rFonts w:ascii="Arial" w:hAnsi="Arial" w:hint="default"/>
      </w:rPr>
    </w:lvl>
    <w:lvl w:ilvl="4" w:tplc="3984F4CC" w:tentative="1">
      <w:start w:val="1"/>
      <w:numFmt w:val="bullet"/>
      <w:lvlText w:val="•"/>
      <w:lvlJc w:val="left"/>
      <w:pPr>
        <w:tabs>
          <w:tab w:val="num" w:pos="3600"/>
        </w:tabs>
        <w:ind w:left="3600" w:hanging="360"/>
      </w:pPr>
      <w:rPr>
        <w:rFonts w:ascii="Arial" w:hAnsi="Arial" w:hint="default"/>
      </w:rPr>
    </w:lvl>
    <w:lvl w:ilvl="5" w:tplc="E68407A2" w:tentative="1">
      <w:start w:val="1"/>
      <w:numFmt w:val="bullet"/>
      <w:lvlText w:val="•"/>
      <w:lvlJc w:val="left"/>
      <w:pPr>
        <w:tabs>
          <w:tab w:val="num" w:pos="4320"/>
        </w:tabs>
        <w:ind w:left="4320" w:hanging="360"/>
      </w:pPr>
      <w:rPr>
        <w:rFonts w:ascii="Arial" w:hAnsi="Arial" w:hint="default"/>
      </w:rPr>
    </w:lvl>
    <w:lvl w:ilvl="6" w:tplc="54CEC63A" w:tentative="1">
      <w:start w:val="1"/>
      <w:numFmt w:val="bullet"/>
      <w:lvlText w:val="•"/>
      <w:lvlJc w:val="left"/>
      <w:pPr>
        <w:tabs>
          <w:tab w:val="num" w:pos="5040"/>
        </w:tabs>
        <w:ind w:left="5040" w:hanging="360"/>
      </w:pPr>
      <w:rPr>
        <w:rFonts w:ascii="Arial" w:hAnsi="Arial" w:hint="default"/>
      </w:rPr>
    </w:lvl>
    <w:lvl w:ilvl="7" w:tplc="2034EA42" w:tentative="1">
      <w:start w:val="1"/>
      <w:numFmt w:val="bullet"/>
      <w:lvlText w:val="•"/>
      <w:lvlJc w:val="left"/>
      <w:pPr>
        <w:tabs>
          <w:tab w:val="num" w:pos="5760"/>
        </w:tabs>
        <w:ind w:left="5760" w:hanging="360"/>
      </w:pPr>
      <w:rPr>
        <w:rFonts w:ascii="Arial" w:hAnsi="Arial" w:hint="default"/>
      </w:rPr>
    </w:lvl>
    <w:lvl w:ilvl="8" w:tplc="7C66F962" w:tentative="1">
      <w:start w:val="1"/>
      <w:numFmt w:val="bullet"/>
      <w:lvlText w:val="•"/>
      <w:lvlJc w:val="left"/>
      <w:pPr>
        <w:tabs>
          <w:tab w:val="num" w:pos="6480"/>
        </w:tabs>
        <w:ind w:left="6480" w:hanging="360"/>
      </w:pPr>
      <w:rPr>
        <w:rFonts w:ascii="Arial" w:hAnsi="Arial" w:hint="default"/>
      </w:rPr>
    </w:lvl>
  </w:abstractNum>
  <w:abstractNum w:abstractNumId="14">
    <w:nsid w:val="2D880452"/>
    <w:multiLevelType w:val="hybridMultilevel"/>
    <w:tmpl w:val="779E75E0"/>
    <w:lvl w:ilvl="0" w:tplc="C96852CE">
      <w:start w:val="1"/>
      <w:numFmt w:val="bullet"/>
      <w:lvlText w:val="•"/>
      <w:lvlJc w:val="left"/>
      <w:pPr>
        <w:tabs>
          <w:tab w:val="num" w:pos="720"/>
        </w:tabs>
        <w:ind w:left="720" w:hanging="360"/>
      </w:pPr>
      <w:rPr>
        <w:rFonts w:ascii="Times New Roman" w:hAnsi="Times New Roman" w:hint="default"/>
      </w:rPr>
    </w:lvl>
    <w:lvl w:ilvl="1" w:tplc="135E63AE">
      <w:start w:val="1"/>
      <w:numFmt w:val="bullet"/>
      <w:lvlText w:val="•"/>
      <w:lvlJc w:val="left"/>
      <w:pPr>
        <w:tabs>
          <w:tab w:val="num" w:pos="1440"/>
        </w:tabs>
        <w:ind w:left="1440" w:hanging="360"/>
      </w:pPr>
      <w:rPr>
        <w:rFonts w:ascii="Times New Roman" w:hAnsi="Times New Roman" w:hint="default"/>
      </w:rPr>
    </w:lvl>
    <w:lvl w:ilvl="2" w:tplc="76340CD2">
      <w:start w:val="14"/>
      <w:numFmt w:val="bullet"/>
      <w:lvlText w:val="-"/>
      <w:lvlJc w:val="left"/>
      <w:pPr>
        <w:ind w:left="2160" w:hanging="360"/>
      </w:pPr>
      <w:rPr>
        <w:rFonts w:ascii="Times New Roman" w:eastAsiaTheme="minorEastAsia" w:hAnsi="Times New Roman" w:cs="Times New Roman" w:hint="default"/>
      </w:rPr>
    </w:lvl>
    <w:lvl w:ilvl="3" w:tplc="D526B6CA" w:tentative="1">
      <w:start w:val="1"/>
      <w:numFmt w:val="bullet"/>
      <w:lvlText w:val="•"/>
      <w:lvlJc w:val="left"/>
      <w:pPr>
        <w:tabs>
          <w:tab w:val="num" w:pos="2880"/>
        </w:tabs>
        <w:ind w:left="2880" w:hanging="360"/>
      </w:pPr>
      <w:rPr>
        <w:rFonts w:ascii="Times New Roman" w:hAnsi="Times New Roman" w:hint="default"/>
      </w:rPr>
    </w:lvl>
    <w:lvl w:ilvl="4" w:tplc="D50015AC" w:tentative="1">
      <w:start w:val="1"/>
      <w:numFmt w:val="bullet"/>
      <w:lvlText w:val="•"/>
      <w:lvlJc w:val="left"/>
      <w:pPr>
        <w:tabs>
          <w:tab w:val="num" w:pos="3600"/>
        </w:tabs>
        <w:ind w:left="3600" w:hanging="360"/>
      </w:pPr>
      <w:rPr>
        <w:rFonts w:ascii="Times New Roman" w:hAnsi="Times New Roman" w:hint="default"/>
      </w:rPr>
    </w:lvl>
    <w:lvl w:ilvl="5" w:tplc="B164F7A6" w:tentative="1">
      <w:start w:val="1"/>
      <w:numFmt w:val="bullet"/>
      <w:lvlText w:val="•"/>
      <w:lvlJc w:val="left"/>
      <w:pPr>
        <w:tabs>
          <w:tab w:val="num" w:pos="4320"/>
        </w:tabs>
        <w:ind w:left="4320" w:hanging="360"/>
      </w:pPr>
      <w:rPr>
        <w:rFonts w:ascii="Times New Roman" w:hAnsi="Times New Roman" w:hint="default"/>
      </w:rPr>
    </w:lvl>
    <w:lvl w:ilvl="6" w:tplc="3BAEE6D0" w:tentative="1">
      <w:start w:val="1"/>
      <w:numFmt w:val="bullet"/>
      <w:lvlText w:val="•"/>
      <w:lvlJc w:val="left"/>
      <w:pPr>
        <w:tabs>
          <w:tab w:val="num" w:pos="5040"/>
        </w:tabs>
        <w:ind w:left="5040" w:hanging="360"/>
      </w:pPr>
      <w:rPr>
        <w:rFonts w:ascii="Times New Roman" w:hAnsi="Times New Roman" w:hint="default"/>
      </w:rPr>
    </w:lvl>
    <w:lvl w:ilvl="7" w:tplc="610EADC8" w:tentative="1">
      <w:start w:val="1"/>
      <w:numFmt w:val="bullet"/>
      <w:lvlText w:val="•"/>
      <w:lvlJc w:val="left"/>
      <w:pPr>
        <w:tabs>
          <w:tab w:val="num" w:pos="5760"/>
        </w:tabs>
        <w:ind w:left="5760" w:hanging="360"/>
      </w:pPr>
      <w:rPr>
        <w:rFonts w:ascii="Times New Roman" w:hAnsi="Times New Roman" w:hint="default"/>
      </w:rPr>
    </w:lvl>
    <w:lvl w:ilvl="8" w:tplc="4BC884FA"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ECB532E"/>
    <w:multiLevelType w:val="hybridMultilevel"/>
    <w:tmpl w:val="9B5227D8"/>
    <w:lvl w:ilvl="0" w:tplc="0E3C7C92">
      <w:start w:val="1"/>
      <w:numFmt w:val="bullet"/>
      <w:lvlText w:val=""/>
      <w:lvlJc w:val="left"/>
      <w:pPr>
        <w:tabs>
          <w:tab w:val="num" w:pos="720"/>
        </w:tabs>
        <w:ind w:left="720" w:hanging="360"/>
      </w:pPr>
      <w:rPr>
        <w:rFonts w:ascii="Symbol" w:hAnsi="Symbol" w:hint="default"/>
      </w:rPr>
    </w:lvl>
    <w:lvl w:ilvl="1" w:tplc="73C6E20C" w:tentative="1">
      <w:start w:val="1"/>
      <w:numFmt w:val="bullet"/>
      <w:lvlText w:val=""/>
      <w:lvlJc w:val="left"/>
      <w:pPr>
        <w:tabs>
          <w:tab w:val="num" w:pos="1440"/>
        </w:tabs>
        <w:ind w:left="1440" w:hanging="360"/>
      </w:pPr>
      <w:rPr>
        <w:rFonts w:ascii="Symbol" w:hAnsi="Symbol" w:hint="default"/>
      </w:rPr>
    </w:lvl>
    <w:lvl w:ilvl="2" w:tplc="9F749C9E" w:tentative="1">
      <w:start w:val="1"/>
      <w:numFmt w:val="bullet"/>
      <w:lvlText w:val=""/>
      <w:lvlJc w:val="left"/>
      <w:pPr>
        <w:tabs>
          <w:tab w:val="num" w:pos="2160"/>
        </w:tabs>
        <w:ind w:left="2160" w:hanging="360"/>
      </w:pPr>
      <w:rPr>
        <w:rFonts w:ascii="Symbol" w:hAnsi="Symbol" w:hint="default"/>
      </w:rPr>
    </w:lvl>
    <w:lvl w:ilvl="3" w:tplc="02E6ABC8" w:tentative="1">
      <w:start w:val="1"/>
      <w:numFmt w:val="bullet"/>
      <w:lvlText w:val=""/>
      <w:lvlJc w:val="left"/>
      <w:pPr>
        <w:tabs>
          <w:tab w:val="num" w:pos="2880"/>
        </w:tabs>
        <w:ind w:left="2880" w:hanging="360"/>
      </w:pPr>
      <w:rPr>
        <w:rFonts w:ascii="Symbol" w:hAnsi="Symbol" w:hint="default"/>
      </w:rPr>
    </w:lvl>
    <w:lvl w:ilvl="4" w:tplc="9CA854DA" w:tentative="1">
      <w:start w:val="1"/>
      <w:numFmt w:val="bullet"/>
      <w:lvlText w:val=""/>
      <w:lvlJc w:val="left"/>
      <w:pPr>
        <w:tabs>
          <w:tab w:val="num" w:pos="3600"/>
        </w:tabs>
        <w:ind w:left="3600" w:hanging="360"/>
      </w:pPr>
      <w:rPr>
        <w:rFonts w:ascii="Symbol" w:hAnsi="Symbol" w:hint="default"/>
      </w:rPr>
    </w:lvl>
    <w:lvl w:ilvl="5" w:tplc="9634D3CA" w:tentative="1">
      <w:start w:val="1"/>
      <w:numFmt w:val="bullet"/>
      <w:lvlText w:val=""/>
      <w:lvlJc w:val="left"/>
      <w:pPr>
        <w:tabs>
          <w:tab w:val="num" w:pos="4320"/>
        </w:tabs>
        <w:ind w:left="4320" w:hanging="360"/>
      </w:pPr>
      <w:rPr>
        <w:rFonts w:ascii="Symbol" w:hAnsi="Symbol" w:hint="default"/>
      </w:rPr>
    </w:lvl>
    <w:lvl w:ilvl="6" w:tplc="939A102C" w:tentative="1">
      <w:start w:val="1"/>
      <w:numFmt w:val="bullet"/>
      <w:lvlText w:val=""/>
      <w:lvlJc w:val="left"/>
      <w:pPr>
        <w:tabs>
          <w:tab w:val="num" w:pos="5040"/>
        </w:tabs>
        <w:ind w:left="5040" w:hanging="360"/>
      </w:pPr>
      <w:rPr>
        <w:rFonts w:ascii="Symbol" w:hAnsi="Symbol" w:hint="default"/>
      </w:rPr>
    </w:lvl>
    <w:lvl w:ilvl="7" w:tplc="ED9E47AA" w:tentative="1">
      <w:start w:val="1"/>
      <w:numFmt w:val="bullet"/>
      <w:lvlText w:val=""/>
      <w:lvlJc w:val="left"/>
      <w:pPr>
        <w:tabs>
          <w:tab w:val="num" w:pos="5760"/>
        </w:tabs>
        <w:ind w:left="5760" w:hanging="360"/>
      </w:pPr>
      <w:rPr>
        <w:rFonts w:ascii="Symbol" w:hAnsi="Symbol" w:hint="default"/>
      </w:rPr>
    </w:lvl>
    <w:lvl w:ilvl="8" w:tplc="91142A4C" w:tentative="1">
      <w:start w:val="1"/>
      <w:numFmt w:val="bullet"/>
      <w:lvlText w:val=""/>
      <w:lvlJc w:val="left"/>
      <w:pPr>
        <w:tabs>
          <w:tab w:val="num" w:pos="6480"/>
        </w:tabs>
        <w:ind w:left="6480" w:hanging="360"/>
      </w:pPr>
      <w:rPr>
        <w:rFonts w:ascii="Symbol" w:hAnsi="Symbol" w:hint="default"/>
      </w:rPr>
    </w:lvl>
  </w:abstractNum>
  <w:abstractNum w:abstractNumId="16">
    <w:nsid w:val="308D5ADB"/>
    <w:multiLevelType w:val="hybridMultilevel"/>
    <w:tmpl w:val="24E0311E"/>
    <w:lvl w:ilvl="0" w:tplc="C15C5BF4">
      <w:start w:val="1"/>
      <w:numFmt w:val="bullet"/>
      <w:lvlText w:val=""/>
      <w:lvlJc w:val="left"/>
      <w:pPr>
        <w:tabs>
          <w:tab w:val="num" w:pos="720"/>
        </w:tabs>
        <w:ind w:left="720" w:hanging="360"/>
      </w:pPr>
      <w:rPr>
        <w:rFonts w:ascii="Wingdings 3" w:hAnsi="Wingdings 3" w:hint="default"/>
      </w:rPr>
    </w:lvl>
    <w:lvl w:ilvl="1" w:tplc="219CAACC" w:tentative="1">
      <w:start w:val="1"/>
      <w:numFmt w:val="bullet"/>
      <w:lvlText w:val=""/>
      <w:lvlJc w:val="left"/>
      <w:pPr>
        <w:tabs>
          <w:tab w:val="num" w:pos="1440"/>
        </w:tabs>
        <w:ind w:left="1440" w:hanging="360"/>
      </w:pPr>
      <w:rPr>
        <w:rFonts w:ascii="Wingdings 3" w:hAnsi="Wingdings 3" w:hint="default"/>
      </w:rPr>
    </w:lvl>
    <w:lvl w:ilvl="2" w:tplc="F030FC14" w:tentative="1">
      <w:start w:val="1"/>
      <w:numFmt w:val="bullet"/>
      <w:lvlText w:val=""/>
      <w:lvlJc w:val="left"/>
      <w:pPr>
        <w:tabs>
          <w:tab w:val="num" w:pos="2160"/>
        </w:tabs>
        <w:ind w:left="2160" w:hanging="360"/>
      </w:pPr>
      <w:rPr>
        <w:rFonts w:ascii="Wingdings 3" w:hAnsi="Wingdings 3" w:hint="default"/>
      </w:rPr>
    </w:lvl>
    <w:lvl w:ilvl="3" w:tplc="12A21666" w:tentative="1">
      <w:start w:val="1"/>
      <w:numFmt w:val="bullet"/>
      <w:lvlText w:val=""/>
      <w:lvlJc w:val="left"/>
      <w:pPr>
        <w:tabs>
          <w:tab w:val="num" w:pos="2880"/>
        </w:tabs>
        <w:ind w:left="2880" w:hanging="360"/>
      </w:pPr>
      <w:rPr>
        <w:rFonts w:ascii="Wingdings 3" w:hAnsi="Wingdings 3" w:hint="default"/>
      </w:rPr>
    </w:lvl>
    <w:lvl w:ilvl="4" w:tplc="8D72E0D8" w:tentative="1">
      <w:start w:val="1"/>
      <w:numFmt w:val="bullet"/>
      <w:lvlText w:val=""/>
      <w:lvlJc w:val="left"/>
      <w:pPr>
        <w:tabs>
          <w:tab w:val="num" w:pos="3600"/>
        </w:tabs>
        <w:ind w:left="3600" w:hanging="360"/>
      </w:pPr>
      <w:rPr>
        <w:rFonts w:ascii="Wingdings 3" w:hAnsi="Wingdings 3" w:hint="default"/>
      </w:rPr>
    </w:lvl>
    <w:lvl w:ilvl="5" w:tplc="77CC4446" w:tentative="1">
      <w:start w:val="1"/>
      <w:numFmt w:val="bullet"/>
      <w:lvlText w:val=""/>
      <w:lvlJc w:val="left"/>
      <w:pPr>
        <w:tabs>
          <w:tab w:val="num" w:pos="4320"/>
        </w:tabs>
        <w:ind w:left="4320" w:hanging="360"/>
      </w:pPr>
      <w:rPr>
        <w:rFonts w:ascii="Wingdings 3" w:hAnsi="Wingdings 3" w:hint="default"/>
      </w:rPr>
    </w:lvl>
    <w:lvl w:ilvl="6" w:tplc="C600690C" w:tentative="1">
      <w:start w:val="1"/>
      <w:numFmt w:val="bullet"/>
      <w:lvlText w:val=""/>
      <w:lvlJc w:val="left"/>
      <w:pPr>
        <w:tabs>
          <w:tab w:val="num" w:pos="5040"/>
        </w:tabs>
        <w:ind w:left="5040" w:hanging="360"/>
      </w:pPr>
      <w:rPr>
        <w:rFonts w:ascii="Wingdings 3" w:hAnsi="Wingdings 3" w:hint="default"/>
      </w:rPr>
    </w:lvl>
    <w:lvl w:ilvl="7" w:tplc="4A180AF8" w:tentative="1">
      <w:start w:val="1"/>
      <w:numFmt w:val="bullet"/>
      <w:lvlText w:val=""/>
      <w:lvlJc w:val="left"/>
      <w:pPr>
        <w:tabs>
          <w:tab w:val="num" w:pos="5760"/>
        </w:tabs>
        <w:ind w:left="5760" w:hanging="360"/>
      </w:pPr>
      <w:rPr>
        <w:rFonts w:ascii="Wingdings 3" w:hAnsi="Wingdings 3" w:hint="default"/>
      </w:rPr>
    </w:lvl>
    <w:lvl w:ilvl="8" w:tplc="0B9CA098" w:tentative="1">
      <w:start w:val="1"/>
      <w:numFmt w:val="bullet"/>
      <w:lvlText w:val=""/>
      <w:lvlJc w:val="left"/>
      <w:pPr>
        <w:tabs>
          <w:tab w:val="num" w:pos="6480"/>
        </w:tabs>
        <w:ind w:left="6480" w:hanging="360"/>
      </w:pPr>
      <w:rPr>
        <w:rFonts w:ascii="Wingdings 3" w:hAnsi="Wingdings 3" w:hint="default"/>
      </w:rPr>
    </w:lvl>
  </w:abstractNum>
  <w:abstractNum w:abstractNumId="17">
    <w:nsid w:val="30AE4CD0"/>
    <w:multiLevelType w:val="hybridMultilevel"/>
    <w:tmpl w:val="01BAB13E"/>
    <w:lvl w:ilvl="0" w:tplc="183C0D80">
      <w:start w:val="1"/>
      <w:numFmt w:val="bullet"/>
      <w:lvlText w:val=""/>
      <w:lvlJc w:val="left"/>
      <w:pPr>
        <w:tabs>
          <w:tab w:val="num" w:pos="720"/>
        </w:tabs>
        <w:ind w:left="720" w:hanging="360"/>
      </w:pPr>
      <w:rPr>
        <w:rFonts w:ascii="Wingdings 3" w:hAnsi="Wingdings 3" w:hint="default"/>
      </w:rPr>
    </w:lvl>
    <w:lvl w:ilvl="1" w:tplc="326EF044" w:tentative="1">
      <w:start w:val="1"/>
      <w:numFmt w:val="bullet"/>
      <w:lvlText w:val=""/>
      <w:lvlJc w:val="left"/>
      <w:pPr>
        <w:tabs>
          <w:tab w:val="num" w:pos="1440"/>
        </w:tabs>
        <w:ind w:left="1440" w:hanging="360"/>
      </w:pPr>
      <w:rPr>
        <w:rFonts w:ascii="Wingdings 3" w:hAnsi="Wingdings 3" w:hint="default"/>
      </w:rPr>
    </w:lvl>
    <w:lvl w:ilvl="2" w:tplc="02942892" w:tentative="1">
      <w:start w:val="1"/>
      <w:numFmt w:val="bullet"/>
      <w:lvlText w:val=""/>
      <w:lvlJc w:val="left"/>
      <w:pPr>
        <w:tabs>
          <w:tab w:val="num" w:pos="2160"/>
        </w:tabs>
        <w:ind w:left="2160" w:hanging="360"/>
      </w:pPr>
      <w:rPr>
        <w:rFonts w:ascii="Wingdings 3" w:hAnsi="Wingdings 3" w:hint="default"/>
      </w:rPr>
    </w:lvl>
    <w:lvl w:ilvl="3" w:tplc="D9F8B5C0" w:tentative="1">
      <w:start w:val="1"/>
      <w:numFmt w:val="bullet"/>
      <w:lvlText w:val=""/>
      <w:lvlJc w:val="left"/>
      <w:pPr>
        <w:tabs>
          <w:tab w:val="num" w:pos="2880"/>
        </w:tabs>
        <w:ind w:left="2880" w:hanging="360"/>
      </w:pPr>
      <w:rPr>
        <w:rFonts w:ascii="Wingdings 3" w:hAnsi="Wingdings 3" w:hint="default"/>
      </w:rPr>
    </w:lvl>
    <w:lvl w:ilvl="4" w:tplc="3B22EA1A" w:tentative="1">
      <w:start w:val="1"/>
      <w:numFmt w:val="bullet"/>
      <w:lvlText w:val=""/>
      <w:lvlJc w:val="left"/>
      <w:pPr>
        <w:tabs>
          <w:tab w:val="num" w:pos="3600"/>
        </w:tabs>
        <w:ind w:left="3600" w:hanging="360"/>
      </w:pPr>
      <w:rPr>
        <w:rFonts w:ascii="Wingdings 3" w:hAnsi="Wingdings 3" w:hint="default"/>
      </w:rPr>
    </w:lvl>
    <w:lvl w:ilvl="5" w:tplc="86A83C1A" w:tentative="1">
      <w:start w:val="1"/>
      <w:numFmt w:val="bullet"/>
      <w:lvlText w:val=""/>
      <w:lvlJc w:val="left"/>
      <w:pPr>
        <w:tabs>
          <w:tab w:val="num" w:pos="4320"/>
        </w:tabs>
        <w:ind w:left="4320" w:hanging="360"/>
      </w:pPr>
      <w:rPr>
        <w:rFonts w:ascii="Wingdings 3" w:hAnsi="Wingdings 3" w:hint="default"/>
      </w:rPr>
    </w:lvl>
    <w:lvl w:ilvl="6" w:tplc="160061A4" w:tentative="1">
      <w:start w:val="1"/>
      <w:numFmt w:val="bullet"/>
      <w:lvlText w:val=""/>
      <w:lvlJc w:val="left"/>
      <w:pPr>
        <w:tabs>
          <w:tab w:val="num" w:pos="5040"/>
        </w:tabs>
        <w:ind w:left="5040" w:hanging="360"/>
      </w:pPr>
      <w:rPr>
        <w:rFonts w:ascii="Wingdings 3" w:hAnsi="Wingdings 3" w:hint="default"/>
      </w:rPr>
    </w:lvl>
    <w:lvl w:ilvl="7" w:tplc="28D60ABE" w:tentative="1">
      <w:start w:val="1"/>
      <w:numFmt w:val="bullet"/>
      <w:lvlText w:val=""/>
      <w:lvlJc w:val="left"/>
      <w:pPr>
        <w:tabs>
          <w:tab w:val="num" w:pos="5760"/>
        </w:tabs>
        <w:ind w:left="5760" w:hanging="360"/>
      </w:pPr>
      <w:rPr>
        <w:rFonts w:ascii="Wingdings 3" w:hAnsi="Wingdings 3" w:hint="default"/>
      </w:rPr>
    </w:lvl>
    <w:lvl w:ilvl="8" w:tplc="8006D80C" w:tentative="1">
      <w:start w:val="1"/>
      <w:numFmt w:val="bullet"/>
      <w:lvlText w:val=""/>
      <w:lvlJc w:val="left"/>
      <w:pPr>
        <w:tabs>
          <w:tab w:val="num" w:pos="6480"/>
        </w:tabs>
        <w:ind w:left="6480" w:hanging="360"/>
      </w:pPr>
      <w:rPr>
        <w:rFonts w:ascii="Wingdings 3" w:hAnsi="Wingdings 3" w:hint="default"/>
      </w:rPr>
    </w:lvl>
  </w:abstractNum>
  <w:abstractNum w:abstractNumId="18">
    <w:nsid w:val="34915BC0"/>
    <w:multiLevelType w:val="hybridMultilevel"/>
    <w:tmpl w:val="424A61BA"/>
    <w:lvl w:ilvl="0" w:tplc="8B501C28">
      <w:start w:val="1"/>
      <w:numFmt w:val="bullet"/>
      <w:lvlText w:val="•"/>
      <w:lvlJc w:val="left"/>
      <w:pPr>
        <w:tabs>
          <w:tab w:val="num" w:pos="720"/>
        </w:tabs>
        <w:ind w:left="720" w:hanging="360"/>
      </w:pPr>
      <w:rPr>
        <w:rFonts w:ascii="Arial" w:hAnsi="Arial" w:hint="default"/>
      </w:rPr>
    </w:lvl>
    <w:lvl w:ilvl="1" w:tplc="AE4C28E0" w:tentative="1">
      <w:start w:val="1"/>
      <w:numFmt w:val="bullet"/>
      <w:lvlText w:val="•"/>
      <w:lvlJc w:val="left"/>
      <w:pPr>
        <w:tabs>
          <w:tab w:val="num" w:pos="1440"/>
        </w:tabs>
        <w:ind w:left="1440" w:hanging="360"/>
      </w:pPr>
      <w:rPr>
        <w:rFonts w:ascii="Arial" w:hAnsi="Arial" w:hint="default"/>
      </w:rPr>
    </w:lvl>
    <w:lvl w:ilvl="2" w:tplc="74E26722" w:tentative="1">
      <w:start w:val="1"/>
      <w:numFmt w:val="bullet"/>
      <w:lvlText w:val="•"/>
      <w:lvlJc w:val="left"/>
      <w:pPr>
        <w:tabs>
          <w:tab w:val="num" w:pos="2160"/>
        </w:tabs>
        <w:ind w:left="2160" w:hanging="360"/>
      </w:pPr>
      <w:rPr>
        <w:rFonts w:ascii="Arial" w:hAnsi="Arial" w:hint="default"/>
      </w:rPr>
    </w:lvl>
    <w:lvl w:ilvl="3" w:tplc="18B2D77A" w:tentative="1">
      <w:start w:val="1"/>
      <w:numFmt w:val="bullet"/>
      <w:lvlText w:val="•"/>
      <w:lvlJc w:val="left"/>
      <w:pPr>
        <w:tabs>
          <w:tab w:val="num" w:pos="2880"/>
        </w:tabs>
        <w:ind w:left="2880" w:hanging="360"/>
      </w:pPr>
      <w:rPr>
        <w:rFonts w:ascii="Arial" w:hAnsi="Arial" w:hint="default"/>
      </w:rPr>
    </w:lvl>
    <w:lvl w:ilvl="4" w:tplc="F0BCE406" w:tentative="1">
      <w:start w:val="1"/>
      <w:numFmt w:val="bullet"/>
      <w:lvlText w:val="•"/>
      <w:lvlJc w:val="left"/>
      <w:pPr>
        <w:tabs>
          <w:tab w:val="num" w:pos="3600"/>
        </w:tabs>
        <w:ind w:left="3600" w:hanging="360"/>
      </w:pPr>
      <w:rPr>
        <w:rFonts w:ascii="Arial" w:hAnsi="Arial" w:hint="default"/>
      </w:rPr>
    </w:lvl>
    <w:lvl w:ilvl="5" w:tplc="5442E444" w:tentative="1">
      <w:start w:val="1"/>
      <w:numFmt w:val="bullet"/>
      <w:lvlText w:val="•"/>
      <w:lvlJc w:val="left"/>
      <w:pPr>
        <w:tabs>
          <w:tab w:val="num" w:pos="4320"/>
        </w:tabs>
        <w:ind w:left="4320" w:hanging="360"/>
      </w:pPr>
      <w:rPr>
        <w:rFonts w:ascii="Arial" w:hAnsi="Arial" w:hint="default"/>
      </w:rPr>
    </w:lvl>
    <w:lvl w:ilvl="6" w:tplc="BEEA9D94" w:tentative="1">
      <w:start w:val="1"/>
      <w:numFmt w:val="bullet"/>
      <w:lvlText w:val="•"/>
      <w:lvlJc w:val="left"/>
      <w:pPr>
        <w:tabs>
          <w:tab w:val="num" w:pos="5040"/>
        </w:tabs>
        <w:ind w:left="5040" w:hanging="360"/>
      </w:pPr>
      <w:rPr>
        <w:rFonts w:ascii="Arial" w:hAnsi="Arial" w:hint="default"/>
      </w:rPr>
    </w:lvl>
    <w:lvl w:ilvl="7" w:tplc="E75C65B0" w:tentative="1">
      <w:start w:val="1"/>
      <w:numFmt w:val="bullet"/>
      <w:lvlText w:val="•"/>
      <w:lvlJc w:val="left"/>
      <w:pPr>
        <w:tabs>
          <w:tab w:val="num" w:pos="5760"/>
        </w:tabs>
        <w:ind w:left="5760" w:hanging="360"/>
      </w:pPr>
      <w:rPr>
        <w:rFonts w:ascii="Arial" w:hAnsi="Arial" w:hint="default"/>
      </w:rPr>
    </w:lvl>
    <w:lvl w:ilvl="8" w:tplc="9A66A4B0" w:tentative="1">
      <w:start w:val="1"/>
      <w:numFmt w:val="bullet"/>
      <w:lvlText w:val="•"/>
      <w:lvlJc w:val="left"/>
      <w:pPr>
        <w:tabs>
          <w:tab w:val="num" w:pos="6480"/>
        </w:tabs>
        <w:ind w:left="6480" w:hanging="360"/>
      </w:pPr>
      <w:rPr>
        <w:rFonts w:ascii="Arial" w:hAnsi="Arial" w:hint="default"/>
      </w:rPr>
    </w:lvl>
  </w:abstractNum>
  <w:abstractNum w:abstractNumId="19">
    <w:nsid w:val="37E03E4A"/>
    <w:multiLevelType w:val="hybridMultilevel"/>
    <w:tmpl w:val="D140143A"/>
    <w:lvl w:ilvl="0" w:tplc="5FACE5BE">
      <w:start w:val="1"/>
      <w:numFmt w:val="bullet"/>
      <w:lvlText w:val=""/>
      <w:lvlJc w:val="left"/>
      <w:pPr>
        <w:tabs>
          <w:tab w:val="num" w:pos="720"/>
        </w:tabs>
        <w:ind w:left="720" w:hanging="360"/>
      </w:pPr>
      <w:rPr>
        <w:rFonts w:ascii="Wingdings 3" w:hAnsi="Wingdings 3" w:hint="default"/>
      </w:rPr>
    </w:lvl>
    <w:lvl w:ilvl="1" w:tplc="2CF03E04" w:tentative="1">
      <w:start w:val="1"/>
      <w:numFmt w:val="bullet"/>
      <w:lvlText w:val=""/>
      <w:lvlJc w:val="left"/>
      <w:pPr>
        <w:tabs>
          <w:tab w:val="num" w:pos="1440"/>
        </w:tabs>
        <w:ind w:left="1440" w:hanging="360"/>
      </w:pPr>
      <w:rPr>
        <w:rFonts w:ascii="Wingdings 3" w:hAnsi="Wingdings 3" w:hint="default"/>
      </w:rPr>
    </w:lvl>
    <w:lvl w:ilvl="2" w:tplc="6B82E122" w:tentative="1">
      <w:start w:val="1"/>
      <w:numFmt w:val="bullet"/>
      <w:lvlText w:val=""/>
      <w:lvlJc w:val="left"/>
      <w:pPr>
        <w:tabs>
          <w:tab w:val="num" w:pos="2160"/>
        </w:tabs>
        <w:ind w:left="2160" w:hanging="360"/>
      </w:pPr>
      <w:rPr>
        <w:rFonts w:ascii="Wingdings 3" w:hAnsi="Wingdings 3" w:hint="default"/>
      </w:rPr>
    </w:lvl>
    <w:lvl w:ilvl="3" w:tplc="74CC3ABA" w:tentative="1">
      <w:start w:val="1"/>
      <w:numFmt w:val="bullet"/>
      <w:lvlText w:val=""/>
      <w:lvlJc w:val="left"/>
      <w:pPr>
        <w:tabs>
          <w:tab w:val="num" w:pos="2880"/>
        </w:tabs>
        <w:ind w:left="2880" w:hanging="360"/>
      </w:pPr>
      <w:rPr>
        <w:rFonts w:ascii="Wingdings 3" w:hAnsi="Wingdings 3" w:hint="default"/>
      </w:rPr>
    </w:lvl>
    <w:lvl w:ilvl="4" w:tplc="6CC43576" w:tentative="1">
      <w:start w:val="1"/>
      <w:numFmt w:val="bullet"/>
      <w:lvlText w:val=""/>
      <w:lvlJc w:val="left"/>
      <w:pPr>
        <w:tabs>
          <w:tab w:val="num" w:pos="3600"/>
        </w:tabs>
        <w:ind w:left="3600" w:hanging="360"/>
      </w:pPr>
      <w:rPr>
        <w:rFonts w:ascii="Wingdings 3" w:hAnsi="Wingdings 3" w:hint="default"/>
      </w:rPr>
    </w:lvl>
    <w:lvl w:ilvl="5" w:tplc="61F8FD52" w:tentative="1">
      <w:start w:val="1"/>
      <w:numFmt w:val="bullet"/>
      <w:lvlText w:val=""/>
      <w:lvlJc w:val="left"/>
      <w:pPr>
        <w:tabs>
          <w:tab w:val="num" w:pos="4320"/>
        </w:tabs>
        <w:ind w:left="4320" w:hanging="360"/>
      </w:pPr>
      <w:rPr>
        <w:rFonts w:ascii="Wingdings 3" w:hAnsi="Wingdings 3" w:hint="default"/>
      </w:rPr>
    </w:lvl>
    <w:lvl w:ilvl="6" w:tplc="E9E0BE2A" w:tentative="1">
      <w:start w:val="1"/>
      <w:numFmt w:val="bullet"/>
      <w:lvlText w:val=""/>
      <w:lvlJc w:val="left"/>
      <w:pPr>
        <w:tabs>
          <w:tab w:val="num" w:pos="5040"/>
        </w:tabs>
        <w:ind w:left="5040" w:hanging="360"/>
      </w:pPr>
      <w:rPr>
        <w:rFonts w:ascii="Wingdings 3" w:hAnsi="Wingdings 3" w:hint="default"/>
      </w:rPr>
    </w:lvl>
    <w:lvl w:ilvl="7" w:tplc="E4CE35F6" w:tentative="1">
      <w:start w:val="1"/>
      <w:numFmt w:val="bullet"/>
      <w:lvlText w:val=""/>
      <w:lvlJc w:val="left"/>
      <w:pPr>
        <w:tabs>
          <w:tab w:val="num" w:pos="5760"/>
        </w:tabs>
        <w:ind w:left="5760" w:hanging="360"/>
      </w:pPr>
      <w:rPr>
        <w:rFonts w:ascii="Wingdings 3" w:hAnsi="Wingdings 3" w:hint="default"/>
      </w:rPr>
    </w:lvl>
    <w:lvl w:ilvl="8" w:tplc="67A82BA4" w:tentative="1">
      <w:start w:val="1"/>
      <w:numFmt w:val="bullet"/>
      <w:lvlText w:val=""/>
      <w:lvlJc w:val="left"/>
      <w:pPr>
        <w:tabs>
          <w:tab w:val="num" w:pos="6480"/>
        </w:tabs>
        <w:ind w:left="6480" w:hanging="360"/>
      </w:pPr>
      <w:rPr>
        <w:rFonts w:ascii="Wingdings 3" w:hAnsi="Wingdings 3" w:hint="default"/>
      </w:rPr>
    </w:lvl>
  </w:abstractNum>
  <w:abstractNum w:abstractNumId="20">
    <w:nsid w:val="39BE6567"/>
    <w:multiLevelType w:val="hybridMultilevel"/>
    <w:tmpl w:val="57666246"/>
    <w:lvl w:ilvl="0" w:tplc="895AEB74">
      <w:start w:val="14"/>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3AE0538A"/>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C8201F2"/>
    <w:multiLevelType w:val="multilevel"/>
    <w:tmpl w:val="1E1685FA"/>
    <w:lvl w:ilvl="0">
      <w:start w:val="7"/>
      <w:numFmt w:val="decimal"/>
      <w:lvlText w:val="%1"/>
      <w:lvlJc w:val="left"/>
      <w:pPr>
        <w:ind w:left="928" w:hanging="360"/>
      </w:pPr>
      <w:rPr>
        <w:rFonts w:ascii="Times New Roman" w:hAnsi="Times New Roman" w:cs="Times New Roman" w:hint="default"/>
        <w:b/>
        <w:color w:val="000000"/>
      </w:rPr>
    </w:lvl>
    <w:lvl w:ilvl="1">
      <w:start w:val="1"/>
      <w:numFmt w:val="decimal"/>
      <w:isLgl/>
      <w:lvlText w:val="%1.%2"/>
      <w:lvlJc w:val="left"/>
      <w:pPr>
        <w:ind w:left="928" w:hanging="360"/>
      </w:pPr>
      <w:rPr>
        <w:rFonts w:ascii="Times New Roman" w:hAnsi="Times New Roman" w:cs="Times New Roman" w:hint="default"/>
        <w:b/>
        <w:color w:val="000000"/>
      </w:rPr>
    </w:lvl>
    <w:lvl w:ilvl="2">
      <w:start w:val="1"/>
      <w:numFmt w:val="decimal"/>
      <w:isLgl/>
      <w:lvlText w:val="%1.%2.%3"/>
      <w:lvlJc w:val="left"/>
      <w:pPr>
        <w:ind w:left="1288" w:hanging="720"/>
      </w:pPr>
      <w:rPr>
        <w:rFonts w:ascii="Times New Roman" w:hAnsi="Times New Roman" w:cs="Times New Roman" w:hint="default"/>
        <w:b/>
        <w:color w:val="000000"/>
      </w:rPr>
    </w:lvl>
    <w:lvl w:ilvl="3">
      <w:start w:val="1"/>
      <w:numFmt w:val="decimal"/>
      <w:isLgl/>
      <w:lvlText w:val="%1.%2.%3.%4"/>
      <w:lvlJc w:val="left"/>
      <w:pPr>
        <w:ind w:left="1648" w:hanging="1080"/>
      </w:pPr>
      <w:rPr>
        <w:rFonts w:ascii="Times New Roman" w:hAnsi="Times New Roman" w:cs="Times New Roman" w:hint="default"/>
        <w:b/>
        <w:color w:val="000000"/>
      </w:rPr>
    </w:lvl>
    <w:lvl w:ilvl="4">
      <w:start w:val="1"/>
      <w:numFmt w:val="decimal"/>
      <w:isLgl/>
      <w:lvlText w:val="%1.%2.%3.%4.%5"/>
      <w:lvlJc w:val="left"/>
      <w:pPr>
        <w:ind w:left="1648" w:hanging="1080"/>
      </w:pPr>
      <w:rPr>
        <w:rFonts w:ascii="Times New Roman" w:hAnsi="Times New Roman" w:cs="Times New Roman" w:hint="default"/>
        <w:b/>
        <w:color w:val="000000"/>
      </w:rPr>
    </w:lvl>
    <w:lvl w:ilvl="5">
      <w:start w:val="1"/>
      <w:numFmt w:val="decimal"/>
      <w:isLgl/>
      <w:lvlText w:val="%1.%2.%3.%4.%5.%6"/>
      <w:lvlJc w:val="left"/>
      <w:pPr>
        <w:ind w:left="2008" w:hanging="1440"/>
      </w:pPr>
      <w:rPr>
        <w:rFonts w:ascii="Times New Roman" w:hAnsi="Times New Roman" w:cs="Times New Roman" w:hint="default"/>
        <w:b/>
        <w:color w:val="000000"/>
      </w:rPr>
    </w:lvl>
    <w:lvl w:ilvl="6">
      <w:start w:val="1"/>
      <w:numFmt w:val="decimal"/>
      <w:isLgl/>
      <w:lvlText w:val="%1.%2.%3.%4.%5.%6.%7"/>
      <w:lvlJc w:val="left"/>
      <w:pPr>
        <w:ind w:left="2008" w:hanging="1440"/>
      </w:pPr>
      <w:rPr>
        <w:rFonts w:ascii="Times New Roman" w:hAnsi="Times New Roman" w:cs="Times New Roman" w:hint="default"/>
        <w:b/>
        <w:color w:val="000000"/>
      </w:rPr>
    </w:lvl>
    <w:lvl w:ilvl="7">
      <w:start w:val="1"/>
      <w:numFmt w:val="decimal"/>
      <w:isLgl/>
      <w:lvlText w:val="%1.%2.%3.%4.%5.%6.%7.%8"/>
      <w:lvlJc w:val="left"/>
      <w:pPr>
        <w:ind w:left="2368" w:hanging="1800"/>
      </w:pPr>
      <w:rPr>
        <w:rFonts w:ascii="Times New Roman" w:hAnsi="Times New Roman" w:cs="Times New Roman" w:hint="default"/>
        <w:b/>
        <w:color w:val="000000"/>
      </w:rPr>
    </w:lvl>
    <w:lvl w:ilvl="8">
      <w:start w:val="1"/>
      <w:numFmt w:val="decimal"/>
      <w:isLgl/>
      <w:lvlText w:val="%1.%2.%3.%4.%5.%6.%7.%8.%9"/>
      <w:lvlJc w:val="left"/>
      <w:pPr>
        <w:ind w:left="2728" w:hanging="2160"/>
      </w:pPr>
      <w:rPr>
        <w:rFonts w:ascii="Times New Roman" w:hAnsi="Times New Roman" w:cs="Times New Roman" w:hint="default"/>
        <w:b/>
        <w:color w:val="000000"/>
      </w:rPr>
    </w:lvl>
  </w:abstractNum>
  <w:abstractNum w:abstractNumId="23">
    <w:nsid w:val="46735D8A"/>
    <w:multiLevelType w:val="hybridMultilevel"/>
    <w:tmpl w:val="5D946A94"/>
    <w:lvl w:ilvl="0" w:tplc="336AF47A">
      <w:start w:val="1"/>
      <w:numFmt w:val="bullet"/>
      <w:lvlText w:val="•"/>
      <w:lvlJc w:val="left"/>
      <w:pPr>
        <w:tabs>
          <w:tab w:val="num" w:pos="720"/>
        </w:tabs>
        <w:ind w:left="720" w:hanging="360"/>
      </w:pPr>
      <w:rPr>
        <w:rFonts w:ascii="Arial" w:hAnsi="Arial" w:hint="default"/>
      </w:rPr>
    </w:lvl>
    <w:lvl w:ilvl="1" w:tplc="938274E8" w:tentative="1">
      <w:start w:val="1"/>
      <w:numFmt w:val="bullet"/>
      <w:lvlText w:val="•"/>
      <w:lvlJc w:val="left"/>
      <w:pPr>
        <w:tabs>
          <w:tab w:val="num" w:pos="1440"/>
        </w:tabs>
        <w:ind w:left="1440" w:hanging="360"/>
      </w:pPr>
      <w:rPr>
        <w:rFonts w:ascii="Arial" w:hAnsi="Arial" w:hint="default"/>
      </w:rPr>
    </w:lvl>
    <w:lvl w:ilvl="2" w:tplc="449C944A" w:tentative="1">
      <w:start w:val="1"/>
      <w:numFmt w:val="bullet"/>
      <w:lvlText w:val="•"/>
      <w:lvlJc w:val="left"/>
      <w:pPr>
        <w:tabs>
          <w:tab w:val="num" w:pos="2160"/>
        </w:tabs>
        <w:ind w:left="2160" w:hanging="360"/>
      </w:pPr>
      <w:rPr>
        <w:rFonts w:ascii="Arial" w:hAnsi="Arial" w:hint="default"/>
      </w:rPr>
    </w:lvl>
    <w:lvl w:ilvl="3" w:tplc="870A27A0" w:tentative="1">
      <w:start w:val="1"/>
      <w:numFmt w:val="bullet"/>
      <w:lvlText w:val="•"/>
      <w:lvlJc w:val="left"/>
      <w:pPr>
        <w:tabs>
          <w:tab w:val="num" w:pos="2880"/>
        </w:tabs>
        <w:ind w:left="2880" w:hanging="360"/>
      </w:pPr>
      <w:rPr>
        <w:rFonts w:ascii="Arial" w:hAnsi="Arial" w:hint="default"/>
      </w:rPr>
    </w:lvl>
    <w:lvl w:ilvl="4" w:tplc="7A86008C" w:tentative="1">
      <w:start w:val="1"/>
      <w:numFmt w:val="bullet"/>
      <w:lvlText w:val="•"/>
      <w:lvlJc w:val="left"/>
      <w:pPr>
        <w:tabs>
          <w:tab w:val="num" w:pos="3600"/>
        </w:tabs>
        <w:ind w:left="3600" w:hanging="360"/>
      </w:pPr>
      <w:rPr>
        <w:rFonts w:ascii="Arial" w:hAnsi="Arial" w:hint="default"/>
      </w:rPr>
    </w:lvl>
    <w:lvl w:ilvl="5" w:tplc="50228114" w:tentative="1">
      <w:start w:val="1"/>
      <w:numFmt w:val="bullet"/>
      <w:lvlText w:val="•"/>
      <w:lvlJc w:val="left"/>
      <w:pPr>
        <w:tabs>
          <w:tab w:val="num" w:pos="4320"/>
        </w:tabs>
        <w:ind w:left="4320" w:hanging="360"/>
      </w:pPr>
      <w:rPr>
        <w:rFonts w:ascii="Arial" w:hAnsi="Arial" w:hint="default"/>
      </w:rPr>
    </w:lvl>
    <w:lvl w:ilvl="6" w:tplc="714E4D5A" w:tentative="1">
      <w:start w:val="1"/>
      <w:numFmt w:val="bullet"/>
      <w:lvlText w:val="•"/>
      <w:lvlJc w:val="left"/>
      <w:pPr>
        <w:tabs>
          <w:tab w:val="num" w:pos="5040"/>
        </w:tabs>
        <w:ind w:left="5040" w:hanging="360"/>
      </w:pPr>
      <w:rPr>
        <w:rFonts w:ascii="Arial" w:hAnsi="Arial" w:hint="default"/>
      </w:rPr>
    </w:lvl>
    <w:lvl w:ilvl="7" w:tplc="0590A41C" w:tentative="1">
      <w:start w:val="1"/>
      <w:numFmt w:val="bullet"/>
      <w:lvlText w:val="•"/>
      <w:lvlJc w:val="left"/>
      <w:pPr>
        <w:tabs>
          <w:tab w:val="num" w:pos="5760"/>
        </w:tabs>
        <w:ind w:left="5760" w:hanging="360"/>
      </w:pPr>
      <w:rPr>
        <w:rFonts w:ascii="Arial" w:hAnsi="Arial" w:hint="default"/>
      </w:rPr>
    </w:lvl>
    <w:lvl w:ilvl="8" w:tplc="644C39A8" w:tentative="1">
      <w:start w:val="1"/>
      <w:numFmt w:val="bullet"/>
      <w:lvlText w:val="•"/>
      <w:lvlJc w:val="left"/>
      <w:pPr>
        <w:tabs>
          <w:tab w:val="num" w:pos="6480"/>
        </w:tabs>
        <w:ind w:left="6480" w:hanging="360"/>
      </w:pPr>
      <w:rPr>
        <w:rFonts w:ascii="Arial" w:hAnsi="Arial" w:hint="default"/>
      </w:rPr>
    </w:lvl>
  </w:abstractNum>
  <w:abstractNum w:abstractNumId="24">
    <w:nsid w:val="48762B55"/>
    <w:multiLevelType w:val="hybridMultilevel"/>
    <w:tmpl w:val="2D4AE008"/>
    <w:lvl w:ilvl="0" w:tplc="5516C816">
      <w:start w:val="1"/>
      <w:numFmt w:val="bullet"/>
      <w:lvlText w:val="•"/>
      <w:lvlJc w:val="left"/>
      <w:pPr>
        <w:tabs>
          <w:tab w:val="num" w:pos="720"/>
        </w:tabs>
        <w:ind w:left="720" w:hanging="360"/>
      </w:pPr>
      <w:rPr>
        <w:rFonts w:ascii="Arial" w:hAnsi="Arial" w:hint="default"/>
      </w:rPr>
    </w:lvl>
    <w:lvl w:ilvl="1" w:tplc="6CE036CE" w:tentative="1">
      <w:start w:val="1"/>
      <w:numFmt w:val="bullet"/>
      <w:lvlText w:val="•"/>
      <w:lvlJc w:val="left"/>
      <w:pPr>
        <w:tabs>
          <w:tab w:val="num" w:pos="1440"/>
        </w:tabs>
        <w:ind w:left="1440" w:hanging="360"/>
      </w:pPr>
      <w:rPr>
        <w:rFonts w:ascii="Arial" w:hAnsi="Arial" w:hint="default"/>
      </w:rPr>
    </w:lvl>
    <w:lvl w:ilvl="2" w:tplc="EE667A54" w:tentative="1">
      <w:start w:val="1"/>
      <w:numFmt w:val="bullet"/>
      <w:lvlText w:val="•"/>
      <w:lvlJc w:val="left"/>
      <w:pPr>
        <w:tabs>
          <w:tab w:val="num" w:pos="2160"/>
        </w:tabs>
        <w:ind w:left="2160" w:hanging="360"/>
      </w:pPr>
      <w:rPr>
        <w:rFonts w:ascii="Arial" w:hAnsi="Arial" w:hint="default"/>
      </w:rPr>
    </w:lvl>
    <w:lvl w:ilvl="3" w:tplc="66DC6F90" w:tentative="1">
      <w:start w:val="1"/>
      <w:numFmt w:val="bullet"/>
      <w:lvlText w:val="•"/>
      <w:lvlJc w:val="left"/>
      <w:pPr>
        <w:tabs>
          <w:tab w:val="num" w:pos="2880"/>
        </w:tabs>
        <w:ind w:left="2880" w:hanging="360"/>
      </w:pPr>
      <w:rPr>
        <w:rFonts w:ascii="Arial" w:hAnsi="Arial" w:hint="default"/>
      </w:rPr>
    </w:lvl>
    <w:lvl w:ilvl="4" w:tplc="512C95CA" w:tentative="1">
      <w:start w:val="1"/>
      <w:numFmt w:val="bullet"/>
      <w:lvlText w:val="•"/>
      <w:lvlJc w:val="left"/>
      <w:pPr>
        <w:tabs>
          <w:tab w:val="num" w:pos="3600"/>
        </w:tabs>
        <w:ind w:left="3600" w:hanging="360"/>
      </w:pPr>
      <w:rPr>
        <w:rFonts w:ascii="Arial" w:hAnsi="Arial" w:hint="default"/>
      </w:rPr>
    </w:lvl>
    <w:lvl w:ilvl="5" w:tplc="F1201724" w:tentative="1">
      <w:start w:val="1"/>
      <w:numFmt w:val="bullet"/>
      <w:lvlText w:val="•"/>
      <w:lvlJc w:val="left"/>
      <w:pPr>
        <w:tabs>
          <w:tab w:val="num" w:pos="4320"/>
        </w:tabs>
        <w:ind w:left="4320" w:hanging="360"/>
      </w:pPr>
      <w:rPr>
        <w:rFonts w:ascii="Arial" w:hAnsi="Arial" w:hint="default"/>
      </w:rPr>
    </w:lvl>
    <w:lvl w:ilvl="6" w:tplc="FEAEFE00" w:tentative="1">
      <w:start w:val="1"/>
      <w:numFmt w:val="bullet"/>
      <w:lvlText w:val="•"/>
      <w:lvlJc w:val="left"/>
      <w:pPr>
        <w:tabs>
          <w:tab w:val="num" w:pos="5040"/>
        </w:tabs>
        <w:ind w:left="5040" w:hanging="360"/>
      </w:pPr>
      <w:rPr>
        <w:rFonts w:ascii="Arial" w:hAnsi="Arial" w:hint="default"/>
      </w:rPr>
    </w:lvl>
    <w:lvl w:ilvl="7" w:tplc="019400DC" w:tentative="1">
      <w:start w:val="1"/>
      <w:numFmt w:val="bullet"/>
      <w:lvlText w:val="•"/>
      <w:lvlJc w:val="left"/>
      <w:pPr>
        <w:tabs>
          <w:tab w:val="num" w:pos="5760"/>
        </w:tabs>
        <w:ind w:left="5760" w:hanging="360"/>
      </w:pPr>
      <w:rPr>
        <w:rFonts w:ascii="Arial" w:hAnsi="Arial" w:hint="default"/>
      </w:rPr>
    </w:lvl>
    <w:lvl w:ilvl="8" w:tplc="57BADAA2" w:tentative="1">
      <w:start w:val="1"/>
      <w:numFmt w:val="bullet"/>
      <w:lvlText w:val="•"/>
      <w:lvlJc w:val="left"/>
      <w:pPr>
        <w:tabs>
          <w:tab w:val="num" w:pos="6480"/>
        </w:tabs>
        <w:ind w:left="6480" w:hanging="360"/>
      </w:pPr>
      <w:rPr>
        <w:rFonts w:ascii="Arial" w:hAnsi="Arial" w:hint="default"/>
      </w:rPr>
    </w:lvl>
  </w:abstractNum>
  <w:abstractNum w:abstractNumId="25">
    <w:nsid w:val="5A1D51BF"/>
    <w:multiLevelType w:val="hybridMultilevel"/>
    <w:tmpl w:val="83361926"/>
    <w:lvl w:ilvl="0" w:tplc="35BCCDF6">
      <w:start w:val="1"/>
      <w:numFmt w:val="bullet"/>
      <w:lvlText w:val=""/>
      <w:lvlJc w:val="left"/>
      <w:pPr>
        <w:tabs>
          <w:tab w:val="num" w:pos="720"/>
        </w:tabs>
        <w:ind w:left="720" w:hanging="360"/>
      </w:pPr>
      <w:rPr>
        <w:rFonts w:ascii="Wingdings 3" w:hAnsi="Wingdings 3" w:hint="default"/>
      </w:rPr>
    </w:lvl>
    <w:lvl w:ilvl="1" w:tplc="ED8A6364" w:tentative="1">
      <w:start w:val="1"/>
      <w:numFmt w:val="bullet"/>
      <w:lvlText w:val=""/>
      <w:lvlJc w:val="left"/>
      <w:pPr>
        <w:tabs>
          <w:tab w:val="num" w:pos="1440"/>
        </w:tabs>
        <w:ind w:left="1440" w:hanging="360"/>
      </w:pPr>
      <w:rPr>
        <w:rFonts w:ascii="Wingdings 3" w:hAnsi="Wingdings 3" w:hint="default"/>
      </w:rPr>
    </w:lvl>
    <w:lvl w:ilvl="2" w:tplc="7BBE8620" w:tentative="1">
      <w:start w:val="1"/>
      <w:numFmt w:val="bullet"/>
      <w:lvlText w:val=""/>
      <w:lvlJc w:val="left"/>
      <w:pPr>
        <w:tabs>
          <w:tab w:val="num" w:pos="2160"/>
        </w:tabs>
        <w:ind w:left="2160" w:hanging="360"/>
      </w:pPr>
      <w:rPr>
        <w:rFonts w:ascii="Wingdings 3" w:hAnsi="Wingdings 3" w:hint="default"/>
      </w:rPr>
    </w:lvl>
    <w:lvl w:ilvl="3" w:tplc="DFC6366C" w:tentative="1">
      <w:start w:val="1"/>
      <w:numFmt w:val="bullet"/>
      <w:lvlText w:val=""/>
      <w:lvlJc w:val="left"/>
      <w:pPr>
        <w:tabs>
          <w:tab w:val="num" w:pos="2880"/>
        </w:tabs>
        <w:ind w:left="2880" w:hanging="360"/>
      </w:pPr>
      <w:rPr>
        <w:rFonts w:ascii="Wingdings 3" w:hAnsi="Wingdings 3" w:hint="default"/>
      </w:rPr>
    </w:lvl>
    <w:lvl w:ilvl="4" w:tplc="3606DB24" w:tentative="1">
      <w:start w:val="1"/>
      <w:numFmt w:val="bullet"/>
      <w:lvlText w:val=""/>
      <w:lvlJc w:val="left"/>
      <w:pPr>
        <w:tabs>
          <w:tab w:val="num" w:pos="3600"/>
        </w:tabs>
        <w:ind w:left="3600" w:hanging="360"/>
      </w:pPr>
      <w:rPr>
        <w:rFonts w:ascii="Wingdings 3" w:hAnsi="Wingdings 3" w:hint="default"/>
      </w:rPr>
    </w:lvl>
    <w:lvl w:ilvl="5" w:tplc="7FCA005A" w:tentative="1">
      <w:start w:val="1"/>
      <w:numFmt w:val="bullet"/>
      <w:lvlText w:val=""/>
      <w:lvlJc w:val="left"/>
      <w:pPr>
        <w:tabs>
          <w:tab w:val="num" w:pos="4320"/>
        </w:tabs>
        <w:ind w:left="4320" w:hanging="360"/>
      </w:pPr>
      <w:rPr>
        <w:rFonts w:ascii="Wingdings 3" w:hAnsi="Wingdings 3" w:hint="default"/>
      </w:rPr>
    </w:lvl>
    <w:lvl w:ilvl="6" w:tplc="C2829BCA" w:tentative="1">
      <w:start w:val="1"/>
      <w:numFmt w:val="bullet"/>
      <w:lvlText w:val=""/>
      <w:lvlJc w:val="left"/>
      <w:pPr>
        <w:tabs>
          <w:tab w:val="num" w:pos="5040"/>
        </w:tabs>
        <w:ind w:left="5040" w:hanging="360"/>
      </w:pPr>
      <w:rPr>
        <w:rFonts w:ascii="Wingdings 3" w:hAnsi="Wingdings 3" w:hint="default"/>
      </w:rPr>
    </w:lvl>
    <w:lvl w:ilvl="7" w:tplc="3C20138A" w:tentative="1">
      <w:start w:val="1"/>
      <w:numFmt w:val="bullet"/>
      <w:lvlText w:val=""/>
      <w:lvlJc w:val="left"/>
      <w:pPr>
        <w:tabs>
          <w:tab w:val="num" w:pos="5760"/>
        </w:tabs>
        <w:ind w:left="5760" w:hanging="360"/>
      </w:pPr>
      <w:rPr>
        <w:rFonts w:ascii="Wingdings 3" w:hAnsi="Wingdings 3" w:hint="default"/>
      </w:rPr>
    </w:lvl>
    <w:lvl w:ilvl="8" w:tplc="0BA2C286" w:tentative="1">
      <w:start w:val="1"/>
      <w:numFmt w:val="bullet"/>
      <w:lvlText w:val=""/>
      <w:lvlJc w:val="left"/>
      <w:pPr>
        <w:tabs>
          <w:tab w:val="num" w:pos="6480"/>
        </w:tabs>
        <w:ind w:left="6480" w:hanging="360"/>
      </w:pPr>
      <w:rPr>
        <w:rFonts w:ascii="Wingdings 3" w:hAnsi="Wingdings 3" w:hint="default"/>
      </w:rPr>
    </w:lvl>
  </w:abstractNum>
  <w:abstractNum w:abstractNumId="26">
    <w:nsid w:val="5BA21CDE"/>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CBF631D"/>
    <w:multiLevelType w:val="hybridMultilevel"/>
    <w:tmpl w:val="BF26A698"/>
    <w:lvl w:ilvl="0" w:tplc="8FE243C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5D8E68D1"/>
    <w:multiLevelType w:val="multilevel"/>
    <w:tmpl w:val="D1E6EF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DBB1F15"/>
    <w:multiLevelType w:val="multilevel"/>
    <w:tmpl w:val="38B84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0ED2288"/>
    <w:multiLevelType w:val="hybridMultilevel"/>
    <w:tmpl w:val="FC08862E"/>
    <w:lvl w:ilvl="0" w:tplc="377AA3E0">
      <w:start w:val="1"/>
      <w:numFmt w:val="bullet"/>
      <w:lvlText w:val="•"/>
      <w:lvlJc w:val="left"/>
      <w:pPr>
        <w:tabs>
          <w:tab w:val="num" w:pos="720"/>
        </w:tabs>
        <w:ind w:left="720" w:hanging="360"/>
      </w:pPr>
      <w:rPr>
        <w:rFonts w:ascii="Arial" w:hAnsi="Arial" w:hint="default"/>
      </w:rPr>
    </w:lvl>
    <w:lvl w:ilvl="1" w:tplc="462434B0" w:tentative="1">
      <w:start w:val="1"/>
      <w:numFmt w:val="bullet"/>
      <w:lvlText w:val="•"/>
      <w:lvlJc w:val="left"/>
      <w:pPr>
        <w:tabs>
          <w:tab w:val="num" w:pos="1440"/>
        </w:tabs>
        <w:ind w:left="1440" w:hanging="360"/>
      </w:pPr>
      <w:rPr>
        <w:rFonts w:ascii="Arial" w:hAnsi="Arial" w:hint="default"/>
      </w:rPr>
    </w:lvl>
    <w:lvl w:ilvl="2" w:tplc="B9A22434" w:tentative="1">
      <w:start w:val="1"/>
      <w:numFmt w:val="bullet"/>
      <w:lvlText w:val="•"/>
      <w:lvlJc w:val="left"/>
      <w:pPr>
        <w:tabs>
          <w:tab w:val="num" w:pos="2160"/>
        </w:tabs>
        <w:ind w:left="2160" w:hanging="360"/>
      </w:pPr>
      <w:rPr>
        <w:rFonts w:ascii="Arial" w:hAnsi="Arial" w:hint="default"/>
      </w:rPr>
    </w:lvl>
    <w:lvl w:ilvl="3" w:tplc="5D2AA340" w:tentative="1">
      <w:start w:val="1"/>
      <w:numFmt w:val="bullet"/>
      <w:lvlText w:val="•"/>
      <w:lvlJc w:val="left"/>
      <w:pPr>
        <w:tabs>
          <w:tab w:val="num" w:pos="2880"/>
        </w:tabs>
        <w:ind w:left="2880" w:hanging="360"/>
      </w:pPr>
      <w:rPr>
        <w:rFonts w:ascii="Arial" w:hAnsi="Arial" w:hint="default"/>
      </w:rPr>
    </w:lvl>
    <w:lvl w:ilvl="4" w:tplc="5A26F4A8" w:tentative="1">
      <w:start w:val="1"/>
      <w:numFmt w:val="bullet"/>
      <w:lvlText w:val="•"/>
      <w:lvlJc w:val="left"/>
      <w:pPr>
        <w:tabs>
          <w:tab w:val="num" w:pos="3600"/>
        </w:tabs>
        <w:ind w:left="3600" w:hanging="360"/>
      </w:pPr>
      <w:rPr>
        <w:rFonts w:ascii="Arial" w:hAnsi="Arial" w:hint="default"/>
      </w:rPr>
    </w:lvl>
    <w:lvl w:ilvl="5" w:tplc="88D608B8" w:tentative="1">
      <w:start w:val="1"/>
      <w:numFmt w:val="bullet"/>
      <w:lvlText w:val="•"/>
      <w:lvlJc w:val="left"/>
      <w:pPr>
        <w:tabs>
          <w:tab w:val="num" w:pos="4320"/>
        </w:tabs>
        <w:ind w:left="4320" w:hanging="360"/>
      </w:pPr>
      <w:rPr>
        <w:rFonts w:ascii="Arial" w:hAnsi="Arial" w:hint="default"/>
      </w:rPr>
    </w:lvl>
    <w:lvl w:ilvl="6" w:tplc="CED43262" w:tentative="1">
      <w:start w:val="1"/>
      <w:numFmt w:val="bullet"/>
      <w:lvlText w:val="•"/>
      <w:lvlJc w:val="left"/>
      <w:pPr>
        <w:tabs>
          <w:tab w:val="num" w:pos="5040"/>
        </w:tabs>
        <w:ind w:left="5040" w:hanging="360"/>
      </w:pPr>
      <w:rPr>
        <w:rFonts w:ascii="Arial" w:hAnsi="Arial" w:hint="default"/>
      </w:rPr>
    </w:lvl>
    <w:lvl w:ilvl="7" w:tplc="2BEAFFEC" w:tentative="1">
      <w:start w:val="1"/>
      <w:numFmt w:val="bullet"/>
      <w:lvlText w:val="•"/>
      <w:lvlJc w:val="left"/>
      <w:pPr>
        <w:tabs>
          <w:tab w:val="num" w:pos="5760"/>
        </w:tabs>
        <w:ind w:left="5760" w:hanging="360"/>
      </w:pPr>
      <w:rPr>
        <w:rFonts w:ascii="Arial" w:hAnsi="Arial" w:hint="default"/>
      </w:rPr>
    </w:lvl>
    <w:lvl w:ilvl="8" w:tplc="8A4E458C" w:tentative="1">
      <w:start w:val="1"/>
      <w:numFmt w:val="bullet"/>
      <w:lvlText w:val="•"/>
      <w:lvlJc w:val="left"/>
      <w:pPr>
        <w:tabs>
          <w:tab w:val="num" w:pos="6480"/>
        </w:tabs>
        <w:ind w:left="6480" w:hanging="360"/>
      </w:pPr>
      <w:rPr>
        <w:rFonts w:ascii="Arial" w:hAnsi="Arial" w:hint="default"/>
      </w:rPr>
    </w:lvl>
  </w:abstractNum>
  <w:abstractNum w:abstractNumId="31">
    <w:nsid w:val="61013C7E"/>
    <w:multiLevelType w:val="hybridMultilevel"/>
    <w:tmpl w:val="D37CB472"/>
    <w:lvl w:ilvl="0" w:tplc="FED49050">
      <w:start w:val="1"/>
      <w:numFmt w:val="bullet"/>
      <w:lvlText w:val="•"/>
      <w:lvlJc w:val="left"/>
      <w:pPr>
        <w:tabs>
          <w:tab w:val="num" w:pos="720"/>
        </w:tabs>
        <w:ind w:left="720" w:hanging="360"/>
      </w:pPr>
      <w:rPr>
        <w:rFonts w:ascii="Arial" w:hAnsi="Arial" w:hint="default"/>
      </w:rPr>
    </w:lvl>
    <w:lvl w:ilvl="1" w:tplc="DB862380" w:tentative="1">
      <w:start w:val="1"/>
      <w:numFmt w:val="bullet"/>
      <w:lvlText w:val="•"/>
      <w:lvlJc w:val="left"/>
      <w:pPr>
        <w:tabs>
          <w:tab w:val="num" w:pos="1440"/>
        </w:tabs>
        <w:ind w:left="1440" w:hanging="360"/>
      </w:pPr>
      <w:rPr>
        <w:rFonts w:ascii="Arial" w:hAnsi="Arial" w:hint="default"/>
      </w:rPr>
    </w:lvl>
    <w:lvl w:ilvl="2" w:tplc="2AC0701E" w:tentative="1">
      <w:start w:val="1"/>
      <w:numFmt w:val="bullet"/>
      <w:lvlText w:val="•"/>
      <w:lvlJc w:val="left"/>
      <w:pPr>
        <w:tabs>
          <w:tab w:val="num" w:pos="2160"/>
        </w:tabs>
        <w:ind w:left="2160" w:hanging="360"/>
      </w:pPr>
      <w:rPr>
        <w:rFonts w:ascii="Arial" w:hAnsi="Arial" w:hint="default"/>
      </w:rPr>
    </w:lvl>
    <w:lvl w:ilvl="3" w:tplc="A09E4428" w:tentative="1">
      <w:start w:val="1"/>
      <w:numFmt w:val="bullet"/>
      <w:lvlText w:val="•"/>
      <w:lvlJc w:val="left"/>
      <w:pPr>
        <w:tabs>
          <w:tab w:val="num" w:pos="2880"/>
        </w:tabs>
        <w:ind w:left="2880" w:hanging="360"/>
      </w:pPr>
      <w:rPr>
        <w:rFonts w:ascii="Arial" w:hAnsi="Arial" w:hint="default"/>
      </w:rPr>
    </w:lvl>
    <w:lvl w:ilvl="4" w:tplc="28EE783A" w:tentative="1">
      <w:start w:val="1"/>
      <w:numFmt w:val="bullet"/>
      <w:lvlText w:val="•"/>
      <w:lvlJc w:val="left"/>
      <w:pPr>
        <w:tabs>
          <w:tab w:val="num" w:pos="3600"/>
        </w:tabs>
        <w:ind w:left="3600" w:hanging="360"/>
      </w:pPr>
      <w:rPr>
        <w:rFonts w:ascii="Arial" w:hAnsi="Arial" w:hint="default"/>
      </w:rPr>
    </w:lvl>
    <w:lvl w:ilvl="5" w:tplc="BDFE7218" w:tentative="1">
      <w:start w:val="1"/>
      <w:numFmt w:val="bullet"/>
      <w:lvlText w:val="•"/>
      <w:lvlJc w:val="left"/>
      <w:pPr>
        <w:tabs>
          <w:tab w:val="num" w:pos="4320"/>
        </w:tabs>
        <w:ind w:left="4320" w:hanging="360"/>
      </w:pPr>
      <w:rPr>
        <w:rFonts w:ascii="Arial" w:hAnsi="Arial" w:hint="default"/>
      </w:rPr>
    </w:lvl>
    <w:lvl w:ilvl="6" w:tplc="9468E244" w:tentative="1">
      <w:start w:val="1"/>
      <w:numFmt w:val="bullet"/>
      <w:lvlText w:val="•"/>
      <w:lvlJc w:val="left"/>
      <w:pPr>
        <w:tabs>
          <w:tab w:val="num" w:pos="5040"/>
        </w:tabs>
        <w:ind w:left="5040" w:hanging="360"/>
      </w:pPr>
      <w:rPr>
        <w:rFonts w:ascii="Arial" w:hAnsi="Arial" w:hint="default"/>
      </w:rPr>
    </w:lvl>
    <w:lvl w:ilvl="7" w:tplc="C71C02BA" w:tentative="1">
      <w:start w:val="1"/>
      <w:numFmt w:val="bullet"/>
      <w:lvlText w:val="•"/>
      <w:lvlJc w:val="left"/>
      <w:pPr>
        <w:tabs>
          <w:tab w:val="num" w:pos="5760"/>
        </w:tabs>
        <w:ind w:left="5760" w:hanging="360"/>
      </w:pPr>
      <w:rPr>
        <w:rFonts w:ascii="Arial" w:hAnsi="Arial" w:hint="default"/>
      </w:rPr>
    </w:lvl>
    <w:lvl w:ilvl="8" w:tplc="EA0C95FE" w:tentative="1">
      <w:start w:val="1"/>
      <w:numFmt w:val="bullet"/>
      <w:lvlText w:val="•"/>
      <w:lvlJc w:val="left"/>
      <w:pPr>
        <w:tabs>
          <w:tab w:val="num" w:pos="6480"/>
        </w:tabs>
        <w:ind w:left="6480" w:hanging="360"/>
      </w:pPr>
      <w:rPr>
        <w:rFonts w:ascii="Arial" w:hAnsi="Arial" w:hint="default"/>
      </w:rPr>
    </w:lvl>
  </w:abstractNum>
  <w:abstractNum w:abstractNumId="32">
    <w:nsid w:val="63161396"/>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8640A9C"/>
    <w:multiLevelType w:val="hybridMultilevel"/>
    <w:tmpl w:val="4F8299BE"/>
    <w:lvl w:ilvl="0" w:tplc="A8405084">
      <w:start w:val="1"/>
      <w:numFmt w:val="bullet"/>
      <w:lvlText w:val=""/>
      <w:lvlJc w:val="left"/>
      <w:pPr>
        <w:tabs>
          <w:tab w:val="num" w:pos="720"/>
        </w:tabs>
        <w:ind w:left="720" w:hanging="360"/>
      </w:pPr>
      <w:rPr>
        <w:rFonts w:ascii="Wingdings 3" w:hAnsi="Wingdings 3" w:hint="default"/>
      </w:rPr>
    </w:lvl>
    <w:lvl w:ilvl="1" w:tplc="335A8CDA" w:tentative="1">
      <w:start w:val="1"/>
      <w:numFmt w:val="bullet"/>
      <w:lvlText w:val=""/>
      <w:lvlJc w:val="left"/>
      <w:pPr>
        <w:tabs>
          <w:tab w:val="num" w:pos="1440"/>
        </w:tabs>
        <w:ind w:left="1440" w:hanging="360"/>
      </w:pPr>
      <w:rPr>
        <w:rFonts w:ascii="Wingdings 3" w:hAnsi="Wingdings 3" w:hint="default"/>
      </w:rPr>
    </w:lvl>
    <w:lvl w:ilvl="2" w:tplc="EAC429BC" w:tentative="1">
      <w:start w:val="1"/>
      <w:numFmt w:val="bullet"/>
      <w:lvlText w:val=""/>
      <w:lvlJc w:val="left"/>
      <w:pPr>
        <w:tabs>
          <w:tab w:val="num" w:pos="2160"/>
        </w:tabs>
        <w:ind w:left="2160" w:hanging="360"/>
      </w:pPr>
      <w:rPr>
        <w:rFonts w:ascii="Wingdings 3" w:hAnsi="Wingdings 3" w:hint="default"/>
      </w:rPr>
    </w:lvl>
    <w:lvl w:ilvl="3" w:tplc="6FC2C1F4" w:tentative="1">
      <w:start w:val="1"/>
      <w:numFmt w:val="bullet"/>
      <w:lvlText w:val=""/>
      <w:lvlJc w:val="left"/>
      <w:pPr>
        <w:tabs>
          <w:tab w:val="num" w:pos="2880"/>
        </w:tabs>
        <w:ind w:left="2880" w:hanging="360"/>
      </w:pPr>
      <w:rPr>
        <w:rFonts w:ascii="Wingdings 3" w:hAnsi="Wingdings 3" w:hint="default"/>
      </w:rPr>
    </w:lvl>
    <w:lvl w:ilvl="4" w:tplc="443AE638" w:tentative="1">
      <w:start w:val="1"/>
      <w:numFmt w:val="bullet"/>
      <w:lvlText w:val=""/>
      <w:lvlJc w:val="left"/>
      <w:pPr>
        <w:tabs>
          <w:tab w:val="num" w:pos="3600"/>
        </w:tabs>
        <w:ind w:left="3600" w:hanging="360"/>
      </w:pPr>
      <w:rPr>
        <w:rFonts w:ascii="Wingdings 3" w:hAnsi="Wingdings 3" w:hint="default"/>
      </w:rPr>
    </w:lvl>
    <w:lvl w:ilvl="5" w:tplc="A5AC4E3A" w:tentative="1">
      <w:start w:val="1"/>
      <w:numFmt w:val="bullet"/>
      <w:lvlText w:val=""/>
      <w:lvlJc w:val="left"/>
      <w:pPr>
        <w:tabs>
          <w:tab w:val="num" w:pos="4320"/>
        </w:tabs>
        <w:ind w:left="4320" w:hanging="360"/>
      </w:pPr>
      <w:rPr>
        <w:rFonts w:ascii="Wingdings 3" w:hAnsi="Wingdings 3" w:hint="default"/>
      </w:rPr>
    </w:lvl>
    <w:lvl w:ilvl="6" w:tplc="86D4140C" w:tentative="1">
      <w:start w:val="1"/>
      <w:numFmt w:val="bullet"/>
      <w:lvlText w:val=""/>
      <w:lvlJc w:val="left"/>
      <w:pPr>
        <w:tabs>
          <w:tab w:val="num" w:pos="5040"/>
        </w:tabs>
        <w:ind w:left="5040" w:hanging="360"/>
      </w:pPr>
      <w:rPr>
        <w:rFonts w:ascii="Wingdings 3" w:hAnsi="Wingdings 3" w:hint="default"/>
      </w:rPr>
    </w:lvl>
    <w:lvl w:ilvl="7" w:tplc="51DCBA5C" w:tentative="1">
      <w:start w:val="1"/>
      <w:numFmt w:val="bullet"/>
      <w:lvlText w:val=""/>
      <w:lvlJc w:val="left"/>
      <w:pPr>
        <w:tabs>
          <w:tab w:val="num" w:pos="5760"/>
        </w:tabs>
        <w:ind w:left="5760" w:hanging="360"/>
      </w:pPr>
      <w:rPr>
        <w:rFonts w:ascii="Wingdings 3" w:hAnsi="Wingdings 3" w:hint="default"/>
      </w:rPr>
    </w:lvl>
    <w:lvl w:ilvl="8" w:tplc="E28230E2" w:tentative="1">
      <w:start w:val="1"/>
      <w:numFmt w:val="bullet"/>
      <w:lvlText w:val=""/>
      <w:lvlJc w:val="left"/>
      <w:pPr>
        <w:tabs>
          <w:tab w:val="num" w:pos="6480"/>
        </w:tabs>
        <w:ind w:left="6480" w:hanging="360"/>
      </w:pPr>
      <w:rPr>
        <w:rFonts w:ascii="Wingdings 3" w:hAnsi="Wingdings 3" w:hint="default"/>
      </w:rPr>
    </w:lvl>
  </w:abstractNum>
  <w:abstractNum w:abstractNumId="34">
    <w:nsid w:val="6A8825CF"/>
    <w:multiLevelType w:val="hybridMultilevel"/>
    <w:tmpl w:val="55F04A0A"/>
    <w:lvl w:ilvl="0" w:tplc="DFE27D0C">
      <w:start w:val="1"/>
      <w:numFmt w:val="bullet"/>
      <w:lvlText w:val="•"/>
      <w:lvlJc w:val="left"/>
      <w:pPr>
        <w:tabs>
          <w:tab w:val="num" w:pos="720"/>
        </w:tabs>
        <w:ind w:left="720" w:hanging="360"/>
      </w:pPr>
      <w:rPr>
        <w:rFonts w:ascii="Arial" w:hAnsi="Arial" w:hint="default"/>
      </w:rPr>
    </w:lvl>
    <w:lvl w:ilvl="1" w:tplc="C226B560" w:tentative="1">
      <w:start w:val="1"/>
      <w:numFmt w:val="bullet"/>
      <w:lvlText w:val="•"/>
      <w:lvlJc w:val="left"/>
      <w:pPr>
        <w:tabs>
          <w:tab w:val="num" w:pos="1440"/>
        </w:tabs>
        <w:ind w:left="1440" w:hanging="360"/>
      </w:pPr>
      <w:rPr>
        <w:rFonts w:ascii="Arial" w:hAnsi="Arial" w:hint="default"/>
      </w:rPr>
    </w:lvl>
    <w:lvl w:ilvl="2" w:tplc="ADAE614A" w:tentative="1">
      <w:start w:val="1"/>
      <w:numFmt w:val="bullet"/>
      <w:lvlText w:val="•"/>
      <w:lvlJc w:val="left"/>
      <w:pPr>
        <w:tabs>
          <w:tab w:val="num" w:pos="2160"/>
        </w:tabs>
        <w:ind w:left="2160" w:hanging="360"/>
      </w:pPr>
      <w:rPr>
        <w:rFonts w:ascii="Arial" w:hAnsi="Arial" w:hint="default"/>
      </w:rPr>
    </w:lvl>
    <w:lvl w:ilvl="3" w:tplc="BA7CDB9C" w:tentative="1">
      <w:start w:val="1"/>
      <w:numFmt w:val="bullet"/>
      <w:lvlText w:val="•"/>
      <w:lvlJc w:val="left"/>
      <w:pPr>
        <w:tabs>
          <w:tab w:val="num" w:pos="2880"/>
        </w:tabs>
        <w:ind w:left="2880" w:hanging="360"/>
      </w:pPr>
      <w:rPr>
        <w:rFonts w:ascii="Arial" w:hAnsi="Arial" w:hint="default"/>
      </w:rPr>
    </w:lvl>
    <w:lvl w:ilvl="4" w:tplc="88AA574E" w:tentative="1">
      <w:start w:val="1"/>
      <w:numFmt w:val="bullet"/>
      <w:lvlText w:val="•"/>
      <w:lvlJc w:val="left"/>
      <w:pPr>
        <w:tabs>
          <w:tab w:val="num" w:pos="3600"/>
        </w:tabs>
        <w:ind w:left="3600" w:hanging="360"/>
      </w:pPr>
      <w:rPr>
        <w:rFonts w:ascii="Arial" w:hAnsi="Arial" w:hint="default"/>
      </w:rPr>
    </w:lvl>
    <w:lvl w:ilvl="5" w:tplc="BDD2B32E" w:tentative="1">
      <w:start w:val="1"/>
      <w:numFmt w:val="bullet"/>
      <w:lvlText w:val="•"/>
      <w:lvlJc w:val="left"/>
      <w:pPr>
        <w:tabs>
          <w:tab w:val="num" w:pos="4320"/>
        </w:tabs>
        <w:ind w:left="4320" w:hanging="360"/>
      </w:pPr>
      <w:rPr>
        <w:rFonts w:ascii="Arial" w:hAnsi="Arial" w:hint="default"/>
      </w:rPr>
    </w:lvl>
    <w:lvl w:ilvl="6" w:tplc="57E8EFAA" w:tentative="1">
      <w:start w:val="1"/>
      <w:numFmt w:val="bullet"/>
      <w:lvlText w:val="•"/>
      <w:lvlJc w:val="left"/>
      <w:pPr>
        <w:tabs>
          <w:tab w:val="num" w:pos="5040"/>
        </w:tabs>
        <w:ind w:left="5040" w:hanging="360"/>
      </w:pPr>
      <w:rPr>
        <w:rFonts w:ascii="Arial" w:hAnsi="Arial" w:hint="default"/>
      </w:rPr>
    </w:lvl>
    <w:lvl w:ilvl="7" w:tplc="15CA65CC" w:tentative="1">
      <w:start w:val="1"/>
      <w:numFmt w:val="bullet"/>
      <w:lvlText w:val="•"/>
      <w:lvlJc w:val="left"/>
      <w:pPr>
        <w:tabs>
          <w:tab w:val="num" w:pos="5760"/>
        </w:tabs>
        <w:ind w:left="5760" w:hanging="360"/>
      </w:pPr>
      <w:rPr>
        <w:rFonts w:ascii="Arial" w:hAnsi="Arial" w:hint="default"/>
      </w:rPr>
    </w:lvl>
    <w:lvl w:ilvl="8" w:tplc="C95A09E2" w:tentative="1">
      <w:start w:val="1"/>
      <w:numFmt w:val="bullet"/>
      <w:lvlText w:val="•"/>
      <w:lvlJc w:val="left"/>
      <w:pPr>
        <w:tabs>
          <w:tab w:val="num" w:pos="6480"/>
        </w:tabs>
        <w:ind w:left="6480" w:hanging="360"/>
      </w:pPr>
      <w:rPr>
        <w:rFonts w:ascii="Arial" w:hAnsi="Arial" w:hint="default"/>
      </w:rPr>
    </w:lvl>
  </w:abstractNum>
  <w:abstractNum w:abstractNumId="35">
    <w:nsid w:val="6BB378A3"/>
    <w:multiLevelType w:val="hybridMultilevel"/>
    <w:tmpl w:val="6CF6805A"/>
    <w:lvl w:ilvl="0" w:tplc="7CDC7E9C">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5C25711"/>
    <w:multiLevelType w:val="multilevel"/>
    <w:tmpl w:val="44F6EA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72B0CF4"/>
    <w:multiLevelType w:val="hybridMultilevel"/>
    <w:tmpl w:val="4826330A"/>
    <w:lvl w:ilvl="0" w:tplc="4F304290">
      <w:start w:val="1"/>
      <w:numFmt w:val="bullet"/>
      <w:lvlText w:val="•"/>
      <w:lvlJc w:val="left"/>
      <w:pPr>
        <w:tabs>
          <w:tab w:val="num" w:pos="720"/>
        </w:tabs>
        <w:ind w:left="720" w:hanging="360"/>
      </w:pPr>
      <w:rPr>
        <w:rFonts w:ascii="Times New Roman" w:hAnsi="Times New Roman" w:hint="default"/>
      </w:rPr>
    </w:lvl>
    <w:lvl w:ilvl="1" w:tplc="1D86E3D4">
      <w:start w:val="1"/>
      <w:numFmt w:val="bullet"/>
      <w:lvlText w:val="•"/>
      <w:lvlJc w:val="left"/>
      <w:pPr>
        <w:tabs>
          <w:tab w:val="num" w:pos="1440"/>
        </w:tabs>
        <w:ind w:left="1440" w:hanging="360"/>
      </w:pPr>
      <w:rPr>
        <w:rFonts w:ascii="Times New Roman" w:hAnsi="Times New Roman" w:hint="default"/>
      </w:rPr>
    </w:lvl>
    <w:lvl w:ilvl="2" w:tplc="E8F6C490" w:tentative="1">
      <w:start w:val="1"/>
      <w:numFmt w:val="bullet"/>
      <w:lvlText w:val="•"/>
      <w:lvlJc w:val="left"/>
      <w:pPr>
        <w:tabs>
          <w:tab w:val="num" w:pos="2160"/>
        </w:tabs>
        <w:ind w:left="2160" w:hanging="360"/>
      </w:pPr>
      <w:rPr>
        <w:rFonts w:ascii="Times New Roman" w:hAnsi="Times New Roman" w:hint="default"/>
      </w:rPr>
    </w:lvl>
    <w:lvl w:ilvl="3" w:tplc="57443D4A" w:tentative="1">
      <w:start w:val="1"/>
      <w:numFmt w:val="bullet"/>
      <w:lvlText w:val="•"/>
      <w:lvlJc w:val="left"/>
      <w:pPr>
        <w:tabs>
          <w:tab w:val="num" w:pos="2880"/>
        </w:tabs>
        <w:ind w:left="2880" w:hanging="360"/>
      </w:pPr>
      <w:rPr>
        <w:rFonts w:ascii="Times New Roman" w:hAnsi="Times New Roman" w:hint="default"/>
      </w:rPr>
    </w:lvl>
    <w:lvl w:ilvl="4" w:tplc="8B769F86" w:tentative="1">
      <w:start w:val="1"/>
      <w:numFmt w:val="bullet"/>
      <w:lvlText w:val="•"/>
      <w:lvlJc w:val="left"/>
      <w:pPr>
        <w:tabs>
          <w:tab w:val="num" w:pos="3600"/>
        </w:tabs>
        <w:ind w:left="3600" w:hanging="360"/>
      </w:pPr>
      <w:rPr>
        <w:rFonts w:ascii="Times New Roman" w:hAnsi="Times New Roman" w:hint="default"/>
      </w:rPr>
    </w:lvl>
    <w:lvl w:ilvl="5" w:tplc="5B6A5F8C" w:tentative="1">
      <w:start w:val="1"/>
      <w:numFmt w:val="bullet"/>
      <w:lvlText w:val="•"/>
      <w:lvlJc w:val="left"/>
      <w:pPr>
        <w:tabs>
          <w:tab w:val="num" w:pos="4320"/>
        </w:tabs>
        <w:ind w:left="4320" w:hanging="360"/>
      </w:pPr>
      <w:rPr>
        <w:rFonts w:ascii="Times New Roman" w:hAnsi="Times New Roman" w:hint="default"/>
      </w:rPr>
    </w:lvl>
    <w:lvl w:ilvl="6" w:tplc="D1CC36DE" w:tentative="1">
      <w:start w:val="1"/>
      <w:numFmt w:val="bullet"/>
      <w:lvlText w:val="•"/>
      <w:lvlJc w:val="left"/>
      <w:pPr>
        <w:tabs>
          <w:tab w:val="num" w:pos="5040"/>
        </w:tabs>
        <w:ind w:left="5040" w:hanging="360"/>
      </w:pPr>
      <w:rPr>
        <w:rFonts w:ascii="Times New Roman" w:hAnsi="Times New Roman" w:hint="default"/>
      </w:rPr>
    </w:lvl>
    <w:lvl w:ilvl="7" w:tplc="6EAC2744" w:tentative="1">
      <w:start w:val="1"/>
      <w:numFmt w:val="bullet"/>
      <w:lvlText w:val="•"/>
      <w:lvlJc w:val="left"/>
      <w:pPr>
        <w:tabs>
          <w:tab w:val="num" w:pos="5760"/>
        </w:tabs>
        <w:ind w:left="5760" w:hanging="360"/>
      </w:pPr>
      <w:rPr>
        <w:rFonts w:ascii="Times New Roman" w:hAnsi="Times New Roman" w:hint="default"/>
      </w:rPr>
    </w:lvl>
    <w:lvl w:ilvl="8" w:tplc="C610F74A" w:tentative="1">
      <w:start w:val="1"/>
      <w:numFmt w:val="bullet"/>
      <w:lvlText w:val="•"/>
      <w:lvlJc w:val="left"/>
      <w:pPr>
        <w:tabs>
          <w:tab w:val="num" w:pos="6480"/>
        </w:tabs>
        <w:ind w:left="6480" w:hanging="360"/>
      </w:pPr>
      <w:rPr>
        <w:rFonts w:ascii="Times New Roman" w:hAnsi="Times New Roman" w:hint="default"/>
      </w:rPr>
    </w:lvl>
  </w:abstractNum>
  <w:abstractNum w:abstractNumId="38">
    <w:nsid w:val="78313601"/>
    <w:multiLevelType w:val="multilevel"/>
    <w:tmpl w:val="A1CA4A18"/>
    <w:lvl w:ilvl="0">
      <w:start w:val="1"/>
      <w:numFmt w:val="decimal"/>
      <w:lvlText w:val="%1."/>
      <w:lvlJc w:val="left"/>
      <w:pPr>
        <w:tabs>
          <w:tab w:val="num" w:pos="720"/>
        </w:tabs>
        <w:ind w:left="720" w:hanging="360"/>
      </w:pPr>
      <w:rPr>
        <w:rFonts w:hint="default"/>
        <w:color w:val="auto"/>
      </w:rPr>
    </w:lvl>
    <w:lvl w:ilvl="1">
      <w:start w:val="12"/>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9">
    <w:nsid w:val="79CA0F9C"/>
    <w:multiLevelType w:val="hybridMultilevel"/>
    <w:tmpl w:val="2164493C"/>
    <w:lvl w:ilvl="0" w:tplc="0988FFE6">
      <w:start w:val="1"/>
      <w:numFmt w:val="bullet"/>
      <w:lvlText w:val=""/>
      <w:lvlJc w:val="left"/>
      <w:pPr>
        <w:tabs>
          <w:tab w:val="num" w:pos="720"/>
        </w:tabs>
        <w:ind w:left="720" w:hanging="360"/>
      </w:pPr>
      <w:rPr>
        <w:rFonts w:ascii="Wingdings" w:hAnsi="Wingdings" w:hint="default"/>
      </w:rPr>
    </w:lvl>
    <w:lvl w:ilvl="1" w:tplc="C9044946" w:tentative="1">
      <w:start w:val="1"/>
      <w:numFmt w:val="bullet"/>
      <w:lvlText w:val=""/>
      <w:lvlJc w:val="left"/>
      <w:pPr>
        <w:tabs>
          <w:tab w:val="num" w:pos="1440"/>
        </w:tabs>
        <w:ind w:left="1440" w:hanging="360"/>
      </w:pPr>
      <w:rPr>
        <w:rFonts w:ascii="Wingdings" w:hAnsi="Wingdings" w:hint="default"/>
      </w:rPr>
    </w:lvl>
    <w:lvl w:ilvl="2" w:tplc="762E3A7A" w:tentative="1">
      <w:start w:val="1"/>
      <w:numFmt w:val="bullet"/>
      <w:lvlText w:val=""/>
      <w:lvlJc w:val="left"/>
      <w:pPr>
        <w:tabs>
          <w:tab w:val="num" w:pos="2160"/>
        </w:tabs>
        <w:ind w:left="2160" w:hanging="360"/>
      </w:pPr>
      <w:rPr>
        <w:rFonts w:ascii="Wingdings" w:hAnsi="Wingdings" w:hint="default"/>
      </w:rPr>
    </w:lvl>
    <w:lvl w:ilvl="3" w:tplc="D7E2B692" w:tentative="1">
      <w:start w:val="1"/>
      <w:numFmt w:val="bullet"/>
      <w:lvlText w:val=""/>
      <w:lvlJc w:val="left"/>
      <w:pPr>
        <w:tabs>
          <w:tab w:val="num" w:pos="2880"/>
        </w:tabs>
        <w:ind w:left="2880" w:hanging="360"/>
      </w:pPr>
      <w:rPr>
        <w:rFonts w:ascii="Wingdings" w:hAnsi="Wingdings" w:hint="default"/>
      </w:rPr>
    </w:lvl>
    <w:lvl w:ilvl="4" w:tplc="96129592" w:tentative="1">
      <w:start w:val="1"/>
      <w:numFmt w:val="bullet"/>
      <w:lvlText w:val=""/>
      <w:lvlJc w:val="left"/>
      <w:pPr>
        <w:tabs>
          <w:tab w:val="num" w:pos="3600"/>
        </w:tabs>
        <w:ind w:left="3600" w:hanging="360"/>
      </w:pPr>
      <w:rPr>
        <w:rFonts w:ascii="Wingdings" w:hAnsi="Wingdings" w:hint="default"/>
      </w:rPr>
    </w:lvl>
    <w:lvl w:ilvl="5" w:tplc="8F1239E0" w:tentative="1">
      <w:start w:val="1"/>
      <w:numFmt w:val="bullet"/>
      <w:lvlText w:val=""/>
      <w:lvlJc w:val="left"/>
      <w:pPr>
        <w:tabs>
          <w:tab w:val="num" w:pos="4320"/>
        </w:tabs>
        <w:ind w:left="4320" w:hanging="360"/>
      </w:pPr>
      <w:rPr>
        <w:rFonts w:ascii="Wingdings" w:hAnsi="Wingdings" w:hint="default"/>
      </w:rPr>
    </w:lvl>
    <w:lvl w:ilvl="6" w:tplc="D054B488" w:tentative="1">
      <w:start w:val="1"/>
      <w:numFmt w:val="bullet"/>
      <w:lvlText w:val=""/>
      <w:lvlJc w:val="left"/>
      <w:pPr>
        <w:tabs>
          <w:tab w:val="num" w:pos="5040"/>
        </w:tabs>
        <w:ind w:left="5040" w:hanging="360"/>
      </w:pPr>
      <w:rPr>
        <w:rFonts w:ascii="Wingdings" w:hAnsi="Wingdings" w:hint="default"/>
      </w:rPr>
    </w:lvl>
    <w:lvl w:ilvl="7" w:tplc="4A54C8A6" w:tentative="1">
      <w:start w:val="1"/>
      <w:numFmt w:val="bullet"/>
      <w:lvlText w:val=""/>
      <w:lvlJc w:val="left"/>
      <w:pPr>
        <w:tabs>
          <w:tab w:val="num" w:pos="5760"/>
        </w:tabs>
        <w:ind w:left="5760" w:hanging="360"/>
      </w:pPr>
      <w:rPr>
        <w:rFonts w:ascii="Wingdings" w:hAnsi="Wingdings" w:hint="default"/>
      </w:rPr>
    </w:lvl>
    <w:lvl w:ilvl="8" w:tplc="41A0F514" w:tentative="1">
      <w:start w:val="1"/>
      <w:numFmt w:val="bullet"/>
      <w:lvlText w:val=""/>
      <w:lvlJc w:val="left"/>
      <w:pPr>
        <w:tabs>
          <w:tab w:val="num" w:pos="6480"/>
        </w:tabs>
        <w:ind w:left="6480" w:hanging="360"/>
      </w:pPr>
      <w:rPr>
        <w:rFonts w:ascii="Wingdings" w:hAnsi="Wingdings" w:hint="default"/>
      </w:rPr>
    </w:lvl>
  </w:abstractNum>
  <w:abstractNum w:abstractNumId="40">
    <w:nsid w:val="7B5E14A6"/>
    <w:multiLevelType w:val="hybridMultilevel"/>
    <w:tmpl w:val="D076E4FC"/>
    <w:lvl w:ilvl="0" w:tplc="560C5B34">
      <w:start w:val="1"/>
      <w:numFmt w:val="bullet"/>
      <w:lvlText w:val="•"/>
      <w:lvlJc w:val="left"/>
      <w:pPr>
        <w:tabs>
          <w:tab w:val="num" w:pos="720"/>
        </w:tabs>
        <w:ind w:left="720" w:hanging="360"/>
      </w:pPr>
      <w:rPr>
        <w:rFonts w:ascii="Arial" w:hAnsi="Arial" w:hint="default"/>
      </w:rPr>
    </w:lvl>
    <w:lvl w:ilvl="1" w:tplc="65169BEE" w:tentative="1">
      <w:start w:val="1"/>
      <w:numFmt w:val="bullet"/>
      <w:lvlText w:val="•"/>
      <w:lvlJc w:val="left"/>
      <w:pPr>
        <w:tabs>
          <w:tab w:val="num" w:pos="1440"/>
        </w:tabs>
        <w:ind w:left="1440" w:hanging="360"/>
      </w:pPr>
      <w:rPr>
        <w:rFonts w:ascii="Arial" w:hAnsi="Arial" w:hint="default"/>
      </w:rPr>
    </w:lvl>
    <w:lvl w:ilvl="2" w:tplc="8310878C" w:tentative="1">
      <w:start w:val="1"/>
      <w:numFmt w:val="bullet"/>
      <w:lvlText w:val="•"/>
      <w:lvlJc w:val="left"/>
      <w:pPr>
        <w:tabs>
          <w:tab w:val="num" w:pos="2160"/>
        </w:tabs>
        <w:ind w:left="2160" w:hanging="360"/>
      </w:pPr>
      <w:rPr>
        <w:rFonts w:ascii="Arial" w:hAnsi="Arial" w:hint="default"/>
      </w:rPr>
    </w:lvl>
    <w:lvl w:ilvl="3" w:tplc="A70E3374" w:tentative="1">
      <w:start w:val="1"/>
      <w:numFmt w:val="bullet"/>
      <w:lvlText w:val="•"/>
      <w:lvlJc w:val="left"/>
      <w:pPr>
        <w:tabs>
          <w:tab w:val="num" w:pos="2880"/>
        </w:tabs>
        <w:ind w:left="2880" w:hanging="360"/>
      </w:pPr>
      <w:rPr>
        <w:rFonts w:ascii="Arial" w:hAnsi="Arial" w:hint="default"/>
      </w:rPr>
    </w:lvl>
    <w:lvl w:ilvl="4" w:tplc="32DED4BE" w:tentative="1">
      <w:start w:val="1"/>
      <w:numFmt w:val="bullet"/>
      <w:lvlText w:val="•"/>
      <w:lvlJc w:val="left"/>
      <w:pPr>
        <w:tabs>
          <w:tab w:val="num" w:pos="3600"/>
        </w:tabs>
        <w:ind w:left="3600" w:hanging="360"/>
      </w:pPr>
      <w:rPr>
        <w:rFonts w:ascii="Arial" w:hAnsi="Arial" w:hint="default"/>
      </w:rPr>
    </w:lvl>
    <w:lvl w:ilvl="5" w:tplc="22F80B54" w:tentative="1">
      <w:start w:val="1"/>
      <w:numFmt w:val="bullet"/>
      <w:lvlText w:val="•"/>
      <w:lvlJc w:val="left"/>
      <w:pPr>
        <w:tabs>
          <w:tab w:val="num" w:pos="4320"/>
        </w:tabs>
        <w:ind w:left="4320" w:hanging="360"/>
      </w:pPr>
      <w:rPr>
        <w:rFonts w:ascii="Arial" w:hAnsi="Arial" w:hint="default"/>
      </w:rPr>
    </w:lvl>
    <w:lvl w:ilvl="6" w:tplc="0A0CB76A" w:tentative="1">
      <w:start w:val="1"/>
      <w:numFmt w:val="bullet"/>
      <w:lvlText w:val="•"/>
      <w:lvlJc w:val="left"/>
      <w:pPr>
        <w:tabs>
          <w:tab w:val="num" w:pos="5040"/>
        </w:tabs>
        <w:ind w:left="5040" w:hanging="360"/>
      </w:pPr>
      <w:rPr>
        <w:rFonts w:ascii="Arial" w:hAnsi="Arial" w:hint="default"/>
      </w:rPr>
    </w:lvl>
    <w:lvl w:ilvl="7" w:tplc="D75686C8" w:tentative="1">
      <w:start w:val="1"/>
      <w:numFmt w:val="bullet"/>
      <w:lvlText w:val="•"/>
      <w:lvlJc w:val="left"/>
      <w:pPr>
        <w:tabs>
          <w:tab w:val="num" w:pos="5760"/>
        </w:tabs>
        <w:ind w:left="5760" w:hanging="360"/>
      </w:pPr>
      <w:rPr>
        <w:rFonts w:ascii="Arial" w:hAnsi="Arial" w:hint="default"/>
      </w:rPr>
    </w:lvl>
    <w:lvl w:ilvl="8" w:tplc="27F0691E" w:tentative="1">
      <w:start w:val="1"/>
      <w:numFmt w:val="bullet"/>
      <w:lvlText w:val="•"/>
      <w:lvlJc w:val="left"/>
      <w:pPr>
        <w:tabs>
          <w:tab w:val="num" w:pos="6480"/>
        </w:tabs>
        <w:ind w:left="6480" w:hanging="360"/>
      </w:pPr>
      <w:rPr>
        <w:rFonts w:ascii="Arial" w:hAnsi="Arial" w:hint="default"/>
      </w:rPr>
    </w:lvl>
  </w:abstractNum>
  <w:abstractNum w:abstractNumId="41">
    <w:nsid w:val="7C6C0B1E"/>
    <w:multiLevelType w:val="hybridMultilevel"/>
    <w:tmpl w:val="4CDC23C6"/>
    <w:lvl w:ilvl="0" w:tplc="E0AE00EA">
      <w:start w:val="1"/>
      <w:numFmt w:val="bullet"/>
      <w:lvlText w:val="•"/>
      <w:lvlJc w:val="left"/>
      <w:pPr>
        <w:tabs>
          <w:tab w:val="num" w:pos="720"/>
        </w:tabs>
        <w:ind w:left="720" w:hanging="360"/>
      </w:pPr>
      <w:rPr>
        <w:rFonts w:ascii="Arial" w:hAnsi="Arial" w:hint="default"/>
      </w:rPr>
    </w:lvl>
    <w:lvl w:ilvl="1" w:tplc="4A1C9D8A" w:tentative="1">
      <w:start w:val="1"/>
      <w:numFmt w:val="bullet"/>
      <w:lvlText w:val="•"/>
      <w:lvlJc w:val="left"/>
      <w:pPr>
        <w:tabs>
          <w:tab w:val="num" w:pos="1440"/>
        </w:tabs>
        <w:ind w:left="1440" w:hanging="360"/>
      </w:pPr>
      <w:rPr>
        <w:rFonts w:ascii="Arial" w:hAnsi="Arial" w:hint="default"/>
      </w:rPr>
    </w:lvl>
    <w:lvl w:ilvl="2" w:tplc="36B07EA0" w:tentative="1">
      <w:start w:val="1"/>
      <w:numFmt w:val="bullet"/>
      <w:lvlText w:val="•"/>
      <w:lvlJc w:val="left"/>
      <w:pPr>
        <w:tabs>
          <w:tab w:val="num" w:pos="2160"/>
        </w:tabs>
        <w:ind w:left="2160" w:hanging="360"/>
      </w:pPr>
      <w:rPr>
        <w:rFonts w:ascii="Arial" w:hAnsi="Arial" w:hint="default"/>
      </w:rPr>
    </w:lvl>
    <w:lvl w:ilvl="3" w:tplc="517EA04C" w:tentative="1">
      <w:start w:val="1"/>
      <w:numFmt w:val="bullet"/>
      <w:lvlText w:val="•"/>
      <w:lvlJc w:val="left"/>
      <w:pPr>
        <w:tabs>
          <w:tab w:val="num" w:pos="2880"/>
        </w:tabs>
        <w:ind w:left="2880" w:hanging="360"/>
      </w:pPr>
      <w:rPr>
        <w:rFonts w:ascii="Arial" w:hAnsi="Arial" w:hint="default"/>
      </w:rPr>
    </w:lvl>
    <w:lvl w:ilvl="4" w:tplc="003086E6" w:tentative="1">
      <w:start w:val="1"/>
      <w:numFmt w:val="bullet"/>
      <w:lvlText w:val="•"/>
      <w:lvlJc w:val="left"/>
      <w:pPr>
        <w:tabs>
          <w:tab w:val="num" w:pos="3600"/>
        </w:tabs>
        <w:ind w:left="3600" w:hanging="360"/>
      </w:pPr>
      <w:rPr>
        <w:rFonts w:ascii="Arial" w:hAnsi="Arial" w:hint="default"/>
      </w:rPr>
    </w:lvl>
    <w:lvl w:ilvl="5" w:tplc="CB2AA6B6" w:tentative="1">
      <w:start w:val="1"/>
      <w:numFmt w:val="bullet"/>
      <w:lvlText w:val="•"/>
      <w:lvlJc w:val="left"/>
      <w:pPr>
        <w:tabs>
          <w:tab w:val="num" w:pos="4320"/>
        </w:tabs>
        <w:ind w:left="4320" w:hanging="360"/>
      </w:pPr>
      <w:rPr>
        <w:rFonts w:ascii="Arial" w:hAnsi="Arial" w:hint="default"/>
      </w:rPr>
    </w:lvl>
    <w:lvl w:ilvl="6" w:tplc="026AF5D2" w:tentative="1">
      <w:start w:val="1"/>
      <w:numFmt w:val="bullet"/>
      <w:lvlText w:val="•"/>
      <w:lvlJc w:val="left"/>
      <w:pPr>
        <w:tabs>
          <w:tab w:val="num" w:pos="5040"/>
        </w:tabs>
        <w:ind w:left="5040" w:hanging="360"/>
      </w:pPr>
      <w:rPr>
        <w:rFonts w:ascii="Arial" w:hAnsi="Arial" w:hint="default"/>
      </w:rPr>
    </w:lvl>
    <w:lvl w:ilvl="7" w:tplc="0E3EC04A" w:tentative="1">
      <w:start w:val="1"/>
      <w:numFmt w:val="bullet"/>
      <w:lvlText w:val="•"/>
      <w:lvlJc w:val="left"/>
      <w:pPr>
        <w:tabs>
          <w:tab w:val="num" w:pos="5760"/>
        </w:tabs>
        <w:ind w:left="5760" w:hanging="360"/>
      </w:pPr>
      <w:rPr>
        <w:rFonts w:ascii="Arial" w:hAnsi="Arial" w:hint="default"/>
      </w:rPr>
    </w:lvl>
    <w:lvl w:ilvl="8" w:tplc="8C7634F8" w:tentative="1">
      <w:start w:val="1"/>
      <w:numFmt w:val="bullet"/>
      <w:lvlText w:val="•"/>
      <w:lvlJc w:val="left"/>
      <w:pPr>
        <w:tabs>
          <w:tab w:val="num" w:pos="6480"/>
        </w:tabs>
        <w:ind w:left="6480" w:hanging="360"/>
      </w:pPr>
      <w:rPr>
        <w:rFonts w:ascii="Arial" w:hAnsi="Arial" w:hint="default"/>
      </w:rPr>
    </w:lvl>
  </w:abstractNum>
  <w:abstractNum w:abstractNumId="42">
    <w:nsid w:val="7D364692"/>
    <w:multiLevelType w:val="hybridMultilevel"/>
    <w:tmpl w:val="278EFF72"/>
    <w:lvl w:ilvl="0" w:tplc="553EC16E">
      <w:start w:val="1"/>
      <w:numFmt w:val="bullet"/>
      <w:lvlText w:val="•"/>
      <w:lvlJc w:val="left"/>
      <w:pPr>
        <w:tabs>
          <w:tab w:val="num" w:pos="720"/>
        </w:tabs>
        <w:ind w:left="720" w:hanging="360"/>
      </w:pPr>
      <w:rPr>
        <w:rFonts w:ascii="Times New Roman" w:hAnsi="Times New Roman" w:hint="default"/>
      </w:rPr>
    </w:lvl>
    <w:lvl w:ilvl="1" w:tplc="4976A1E0">
      <w:start w:val="1"/>
      <w:numFmt w:val="bullet"/>
      <w:lvlText w:val="•"/>
      <w:lvlJc w:val="left"/>
      <w:pPr>
        <w:tabs>
          <w:tab w:val="num" w:pos="1440"/>
        </w:tabs>
        <w:ind w:left="1440" w:hanging="360"/>
      </w:pPr>
      <w:rPr>
        <w:rFonts w:ascii="Times New Roman" w:hAnsi="Times New Roman" w:hint="default"/>
      </w:rPr>
    </w:lvl>
    <w:lvl w:ilvl="2" w:tplc="BC440E86" w:tentative="1">
      <w:start w:val="1"/>
      <w:numFmt w:val="bullet"/>
      <w:lvlText w:val="•"/>
      <w:lvlJc w:val="left"/>
      <w:pPr>
        <w:tabs>
          <w:tab w:val="num" w:pos="2160"/>
        </w:tabs>
        <w:ind w:left="2160" w:hanging="360"/>
      </w:pPr>
      <w:rPr>
        <w:rFonts w:ascii="Times New Roman" w:hAnsi="Times New Roman" w:hint="default"/>
      </w:rPr>
    </w:lvl>
    <w:lvl w:ilvl="3" w:tplc="AC9A10A0" w:tentative="1">
      <w:start w:val="1"/>
      <w:numFmt w:val="bullet"/>
      <w:lvlText w:val="•"/>
      <w:lvlJc w:val="left"/>
      <w:pPr>
        <w:tabs>
          <w:tab w:val="num" w:pos="2880"/>
        </w:tabs>
        <w:ind w:left="2880" w:hanging="360"/>
      </w:pPr>
      <w:rPr>
        <w:rFonts w:ascii="Times New Roman" w:hAnsi="Times New Roman" w:hint="default"/>
      </w:rPr>
    </w:lvl>
    <w:lvl w:ilvl="4" w:tplc="4EE87618" w:tentative="1">
      <w:start w:val="1"/>
      <w:numFmt w:val="bullet"/>
      <w:lvlText w:val="•"/>
      <w:lvlJc w:val="left"/>
      <w:pPr>
        <w:tabs>
          <w:tab w:val="num" w:pos="3600"/>
        </w:tabs>
        <w:ind w:left="3600" w:hanging="360"/>
      </w:pPr>
      <w:rPr>
        <w:rFonts w:ascii="Times New Roman" w:hAnsi="Times New Roman" w:hint="default"/>
      </w:rPr>
    </w:lvl>
    <w:lvl w:ilvl="5" w:tplc="F1249726" w:tentative="1">
      <w:start w:val="1"/>
      <w:numFmt w:val="bullet"/>
      <w:lvlText w:val="•"/>
      <w:lvlJc w:val="left"/>
      <w:pPr>
        <w:tabs>
          <w:tab w:val="num" w:pos="4320"/>
        </w:tabs>
        <w:ind w:left="4320" w:hanging="360"/>
      </w:pPr>
      <w:rPr>
        <w:rFonts w:ascii="Times New Roman" w:hAnsi="Times New Roman" w:hint="default"/>
      </w:rPr>
    </w:lvl>
    <w:lvl w:ilvl="6" w:tplc="F5B85E34" w:tentative="1">
      <w:start w:val="1"/>
      <w:numFmt w:val="bullet"/>
      <w:lvlText w:val="•"/>
      <w:lvlJc w:val="left"/>
      <w:pPr>
        <w:tabs>
          <w:tab w:val="num" w:pos="5040"/>
        </w:tabs>
        <w:ind w:left="5040" w:hanging="360"/>
      </w:pPr>
      <w:rPr>
        <w:rFonts w:ascii="Times New Roman" w:hAnsi="Times New Roman" w:hint="default"/>
      </w:rPr>
    </w:lvl>
    <w:lvl w:ilvl="7" w:tplc="4600BD3E" w:tentative="1">
      <w:start w:val="1"/>
      <w:numFmt w:val="bullet"/>
      <w:lvlText w:val="•"/>
      <w:lvlJc w:val="left"/>
      <w:pPr>
        <w:tabs>
          <w:tab w:val="num" w:pos="5760"/>
        </w:tabs>
        <w:ind w:left="5760" w:hanging="360"/>
      </w:pPr>
      <w:rPr>
        <w:rFonts w:ascii="Times New Roman" w:hAnsi="Times New Roman" w:hint="default"/>
      </w:rPr>
    </w:lvl>
    <w:lvl w:ilvl="8" w:tplc="7BDAC104"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E7637EA"/>
    <w:multiLevelType w:val="hybridMultilevel"/>
    <w:tmpl w:val="9A5E85BA"/>
    <w:lvl w:ilvl="0" w:tplc="C9AE91C6">
      <w:start w:val="1"/>
      <w:numFmt w:val="bullet"/>
      <w:lvlText w:val=""/>
      <w:lvlJc w:val="left"/>
      <w:pPr>
        <w:tabs>
          <w:tab w:val="num" w:pos="720"/>
        </w:tabs>
        <w:ind w:left="720" w:hanging="360"/>
      </w:pPr>
      <w:rPr>
        <w:rFonts w:ascii="Wingdings 3" w:hAnsi="Wingdings 3" w:hint="default"/>
      </w:rPr>
    </w:lvl>
    <w:lvl w:ilvl="1" w:tplc="F342E85E" w:tentative="1">
      <w:start w:val="1"/>
      <w:numFmt w:val="bullet"/>
      <w:lvlText w:val=""/>
      <w:lvlJc w:val="left"/>
      <w:pPr>
        <w:tabs>
          <w:tab w:val="num" w:pos="1440"/>
        </w:tabs>
        <w:ind w:left="1440" w:hanging="360"/>
      </w:pPr>
      <w:rPr>
        <w:rFonts w:ascii="Wingdings 3" w:hAnsi="Wingdings 3" w:hint="default"/>
      </w:rPr>
    </w:lvl>
    <w:lvl w:ilvl="2" w:tplc="F6189E16" w:tentative="1">
      <w:start w:val="1"/>
      <w:numFmt w:val="bullet"/>
      <w:lvlText w:val=""/>
      <w:lvlJc w:val="left"/>
      <w:pPr>
        <w:tabs>
          <w:tab w:val="num" w:pos="2160"/>
        </w:tabs>
        <w:ind w:left="2160" w:hanging="360"/>
      </w:pPr>
      <w:rPr>
        <w:rFonts w:ascii="Wingdings 3" w:hAnsi="Wingdings 3" w:hint="default"/>
      </w:rPr>
    </w:lvl>
    <w:lvl w:ilvl="3" w:tplc="1DC8D860" w:tentative="1">
      <w:start w:val="1"/>
      <w:numFmt w:val="bullet"/>
      <w:lvlText w:val=""/>
      <w:lvlJc w:val="left"/>
      <w:pPr>
        <w:tabs>
          <w:tab w:val="num" w:pos="2880"/>
        </w:tabs>
        <w:ind w:left="2880" w:hanging="360"/>
      </w:pPr>
      <w:rPr>
        <w:rFonts w:ascii="Wingdings 3" w:hAnsi="Wingdings 3" w:hint="default"/>
      </w:rPr>
    </w:lvl>
    <w:lvl w:ilvl="4" w:tplc="9E129DEA" w:tentative="1">
      <w:start w:val="1"/>
      <w:numFmt w:val="bullet"/>
      <w:lvlText w:val=""/>
      <w:lvlJc w:val="left"/>
      <w:pPr>
        <w:tabs>
          <w:tab w:val="num" w:pos="3600"/>
        </w:tabs>
        <w:ind w:left="3600" w:hanging="360"/>
      </w:pPr>
      <w:rPr>
        <w:rFonts w:ascii="Wingdings 3" w:hAnsi="Wingdings 3" w:hint="default"/>
      </w:rPr>
    </w:lvl>
    <w:lvl w:ilvl="5" w:tplc="A4D4F180" w:tentative="1">
      <w:start w:val="1"/>
      <w:numFmt w:val="bullet"/>
      <w:lvlText w:val=""/>
      <w:lvlJc w:val="left"/>
      <w:pPr>
        <w:tabs>
          <w:tab w:val="num" w:pos="4320"/>
        </w:tabs>
        <w:ind w:left="4320" w:hanging="360"/>
      </w:pPr>
      <w:rPr>
        <w:rFonts w:ascii="Wingdings 3" w:hAnsi="Wingdings 3" w:hint="default"/>
      </w:rPr>
    </w:lvl>
    <w:lvl w:ilvl="6" w:tplc="6AEC366A" w:tentative="1">
      <w:start w:val="1"/>
      <w:numFmt w:val="bullet"/>
      <w:lvlText w:val=""/>
      <w:lvlJc w:val="left"/>
      <w:pPr>
        <w:tabs>
          <w:tab w:val="num" w:pos="5040"/>
        </w:tabs>
        <w:ind w:left="5040" w:hanging="360"/>
      </w:pPr>
      <w:rPr>
        <w:rFonts w:ascii="Wingdings 3" w:hAnsi="Wingdings 3" w:hint="default"/>
      </w:rPr>
    </w:lvl>
    <w:lvl w:ilvl="7" w:tplc="DED2DF12" w:tentative="1">
      <w:start w:val="1"/>
      <w:numFmt w:val="bullet"/>
      <w:lvlText w:val=""/>
      <w:lvlJc w:val="left"/>
      <w:pPr>
        <w:tabs>
          <w:tab w:val="num" w:pos="5760"/>
        </w:tabs>
        <w:ind w:left="5760" w:hanging="360"/>
      </w:pPr>
      <w:rPr>
        <w:rFonts w:ascii="Wingdings 3" w:hAnsi="Wingdings 3" w:hint="default"/>
      </w:rPr>
    </w:lvl>
    <w:lvl w:ilvl="8" w:tplc="323CB4C0" w:tentative="1">
      <w:start w:val="1"/>
      <w:numFmt w:val="bullet"/>
      <w:lvlText w:val=""/>
      <w:lvlJc w:val="left"/>
      <w:pPr>
        <w:tabs>
          <w:tab w:val="num" w:pos="6480"/>
        </w:tabs>
        <w:ind w:left="6480" w:hanging="360"/>
      </w:pPr>
      <w:rPr>
        <w:rFonts w:ascii="Wingdings 3" w:hAnsi="Wingdings 3" w:hint="default"/>
      </w:rPr>
    </w:lvl>
  </w:abstractNum>
  <w:num w:numId="1">
    <w:abstractNumId w:val="16"/>
  </w:num>
  <w:num w:numId="2">
    <w:abstractNumId w:val="15"/>
  </w:num>
  <w:num w:numId="3">
    <w:abstractNumId w:val="39"/>
  </w:num>
  <w:num w:numId="4">
    <w:abstractNumId w:val="4"/>
  </w:num>
  <w:num w:numId="5">
    <w:abstractNumId w:val="19"/>
  </w:num>
  <w:num w:numId="6">
    <w:abstractNumId w:val="43"/>
  </w:num>
  <w:num w:numId="7">
    <w:abstractNumId w:val="25"/>
  </w:num>
  <w:num w:numId="8">
    <w:abstractNumId w:val="13"/>
  </w:num>
  <w:num w:numId="9">
    <w:abstractNumId w:val="41"/>
  </w:num>
  <w:num w:numId="10">
    <w:abstractNumId w:val="23"/>
  </w:num>
  <w:num w:numId="11">
    <w:abstractNumId w:val="0"/>
  </w:num>
  <w:num w:numId="12">
    <w:abstractNumId w:val="30"/>
  </w:num>
  <w:num w:numId="13">
    <w:abstractNumId w:val="3"/>
  </w:num>
  <w:num w:numId="14">
    <w:abstractNumId w:val="34"/>
  </w:num>
  <w:num w:numId="15">
    <w:abstractNumId w:val="11"/>
  </w:num>
  <w:num w:numId="16">
    <w:abstractNumId w:val="12"/>
  </w:num>
  <w:num w:numId="17">
    <w:abstractNumId w:val="31"/>
  </w:num>
  <w:num w:numId="18">
    <w:abstractNumId w:val="40"/>
  </w:num>
  <w:num w:numId="19">
    <w:abstractNumId w:val="8"/>
  </w:num>
  <w:num w:numId="20">
    <w:abstractNumId w:val="6"/>
  </w:num>
  <w:num w:numId="21">
    <w:abstractNumId w:val="2"/>
  </w:num>
  <w:num w:numId="22">
    <w:abstractNumId w:val="14"/>
  </w:num>
  <w:num w:numId="23">
    <w:abstractNumId w:val="37"/>
  </w:num>
  <w:num w:numId="24">
    <w:abstractNumId w:val="42"/>
  </w:num>
  <w:num w:numId="25">
    <w:abstractNumId w:val="7"/>
  </w:num>
  <w:num w:numId="26">
    <w:abstractNumId w:val="17"/>
  </w:num>
  <w:num w:numId="27">
    <w:abstractNumId w:val="33"/>
  </w:num>
  <w:num w:numId="28">
    <w:abstractNumId w:val="24"/>
  </w:num>
  <w:num w:numId="29">
    <w:abstractNumId w:val="10"/>
  </w:num>
  <w:num w:numId="30">
    <w:abstractNumId w:val="5"/>
  </w:num>
  <w:num w:numId="31">
    <w:abstractNumId w:val="18"/>
  </w:num>
  <w:num w:numId="32">
    <w:abstractNumId w:val="1"/>
  </w:num>
  <w:num w:numId="33">
    <w:abstractNumId w:val="27"/>
  </w:num>
  <w:num w:numId="34">
    <w:abstractNumId w:val="9"/>
  </w:num>
  <w:num w:numId="35">
    <w:abstractNumId w:val="20"/>
  </w:num>
  <w:num w:numId="36">
    <w:abstractNumId w:val="29"/>
  </w:num>
  <w:num w:numId="37">
    <w:abstractNumId w:val="38"/>
  </w:num>
  <w:num w:numId="38">
    <w:abstractNumId w:val="32"/>
  </w:num>
  <w:num w:numId="39">
    <w:abstractNumId w:val="28"/>
  </w:num>
  <w:num w:numId="40">
    <w:abstractNumId w:val="36"/>
  </w:num>
  <w:num w:numId="41">
    <w:abstractNumId w:val="26"/>
  </w:num>
  <w:num w:numId="42">
    <w:abstractNumId w:val="21"/>
  </w:num>
  <w:num w:numId="43">
    <w:abstractNumId w:val="22"/>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08"/>
  <w:characterSpacingControl w:val="doNotCompress"/>
  <w:footnotePr>
    <w:footnote w:id="0"/>
    <w:footnote w:id="1"/>
  </w:footnotePr>
  <w:endnotePr>
    <w:endnote w:id="0"/>
    <w:endnote w:id="1"/>
  </w:endnotePr>
  <w:compat>
    <w:useFELayout/>
  </w:compat>
  <w:rsids>
    <w:rsidRoot w:val="00206409"/>
    <w:rsid w:val="0002641F"/>
    <w:rsid w:val="00076C74"/>
    <w:rsid w:val="000B6AA1"/>
    <w:rsid w:val="000E7F92"/>
    <w:rsid w:val="001014AB"/>
    <w:rsid w:val="0011482D"/>
    <w:rsid w:val="00123AF4"/>
    <w:rsid w:val="00165CA9"/>
    <w:rsid w:val="001735F4"/>
    <w:rsid w:val="001B14E7"/>
    <w:rsid w:val="001C747E"/>
    <w:rsid w:val="001F3179"/>
    <w:rsid w:val="00206409"/>
    <w:rsid w:val="00244A8A"/>
    <w:rsid w:val="00277AD6"/>
    <w:rsid w:val="002E49CC"/>
    <w:rsid w:val="002E69D9"/>
    <w:rsid w:val="00366E34"/>
    <w:rsid w:val="003E4530"/>
    <w:rsid w:val="003E64FC"/>
    <w:rsid w:val="00400204"/>
    <w:rsid w:val="0041187B"/>
    <w:rsid w:val="00432AC9"/>
    <w:rsid w:val="0048511C"/>
    <w:rsid w:val="004D0E25"/>
    <w:rsid w:val="004E39F3"/>
    <w:rsid w:val="00514CEA"/>
    <w:rsid w:val="0056126B"/>
    <w:rsid w:val="00585B92"/>
    <w:rsid w:val="0059220E"/>
    <w:rsid w:val="005B4C5A"/>
    <w:rsid w:val="005F1AEE"/>
    <w:rsid w:val="005F2261"/>
    <w:rsid w:val="00632EF6"/>
    <w:rsid w:val="00646A7F"/>
    <w:rsid w:val="00656A17"/>
    <w:rsid w:val="00677825"/>
    <w:rsid w:val="006A1DC6"/>
    <w:rsid w:val="006B6DB3"/>
    <w:rsid w:val="006C5025"/>
    <w:rsid w:val="006C68BC"/>
    <w:rsid w:val="006E15EF"/>
    <w:rsid w:val="006F4F7B"/>
    <w:rsid w:val="007101A5"/>
    <w:rsid w:val="007417A7"/>
    <w:rsid w:val="007920D0"/>
    <w:rsid w:val="007F10FC"/>
    <w:rsid w:val="0080385E"/>
    <w:rsid w:val="008212D9"/>
    <w:rsid w:val="00824B7C"/>
    <w:rsid w:val="00832384"/>
    <w:rsid w:val="008635D4"/>
    <w:rsid w:val="0088450B"/>
    <w:rsid w:val="008B653D"/>
    <w:rsid w:val="008F3AEE"/>
    <w:rsid w:val="00911B16"/>
    <w:rsid w:val="00914A9A"/>
    <w:rsid w:val="00932691"/>
    <w:rsid w:val="009B20A0"/>
    <w:rsid w:val="009E71B1"/>
    <w:rsid w:val="00A80A0C"/>
    <w:rsid w:val="00AB1520"/>
    <w:rsid w:val="00B31A02"/>
    <w:rsid w:val="00B37549"/>
    <w:rsid w:val="00B610E4"/>
    <w:rsid w:val="00BB05F0"/>
    <w:rsid w:val="00BE4B2E"/>
    <w:rsid w:val="00BF7EF6"/>
    <w:rsid w:val="00C10452"/>
    <w:rsid w:val="00C17070"/>
    <w:rsid w:val="00CC1059"/>
    <w:rsid w:val="00CC5FDB"/>
    <w:rsid w:val="00D5380C"/>
    <w:rsid w:val="00E12644"/>
    <w:rsid w:val="00E63D9B"/>
    <w:rsid w:val="00E82ABD"/>
    <w:rsid w:val="00EA1228"/>
    <w:rsid w:val="00EA1C26"/>
    <w:rsid w:val="00F32E29"/>
    <w:rsid w:val="00F42BB6"/>
    <w:rsid w:val="00F510F4"/>
    <w:rsid w:val="00F5222E"/>
    <w:rsid w:val="00F5430E"/>
    <w:rsid w:val="00F813E8"/>
    <w:rsid w:val="00F94A06"/>
    <w:rsid w:val="00FC77A8"/>
    <w:rsid w:val="00FE6A8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10F4"/>
  </w:style>
  <w:style w:type="paragraph" w:styleId="5">
    <w:name w:val="heading 5"/>
    <w:basedOn w:val="a"/>
    <w:next w:val="a"/>
    <w:link w:val="50"/>
    <w:qFormat/>
    <w:rsid w:val="004D0E25"/>
    <w:pPr>
      <w:spacing w:before="240" w:after="60" w:line="240" w:lineRule="auto"/>
      <w:outlineLvl w:val="4"/>
    </w:pPr>
    <w:rPr>
      <w:rFonts w:ascii="Times New Roman" w:eastAsia="Times New Roman" w:hAnsi="Times New Roman" w:cs="Times New Roman"/>
      <w:b/>
      <w:bCs/>
      <w:i/>
      <w:iCs/>
      <w:sz w:val="26"/>
      <w:szCs w:val="26"/>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06409"/>
    <w:pPr>
      <w:ind w:left="720"/>
      <w:contextualSpacing/>
    </w:pPr>
  </w:style>
  <w:style w:type="paragraph" w:styleId="a4">
    <w:name w:val="Balloon Text"/>
    <w:basedOn w:val="a"/>
    <w:link w:val="a5"/>
    <w:uiPriority w:val="99"/>
    <w:semiHidden/>
    <w:unhideWhenUsed/>
    <w:rsid w:val="0020640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06409"/>
    <w:rPr>
      <w:rFonts w:ascii="Tahoma" w:hAnsi="Tahoma" w:cs="Tahoma"/>
      <w:sz w:val="16"/>
      <w:szCs w:val="16"/>
    </w:rPr>
  </w:style>
  <w:style w:type="paragraph" w:styleId="a6">
    <w:name w:val="Normal (Web)"/>
    <w:basedOn w:val="a"/>
    <w:uiPriority w:val="99"/>
    <w:semiHidden/>
    <w:unhideWhenUsed/>
    <w:rsid w:val="008212D9"/>
    <w:pPr>
      <w:spacing w:before="100" w:beforeAutospacing="1" w:after="100" w:afterAutospacing="1" w:line="240" w:lineRule="auto"/>
    </w:pPr>
    <w:rPr>
      <w:rFonts w:ascii="Times New Roman" w:eastAsia="Times New Roman" w:hAnsi="Times New Roman" w:cs="Times New Roman"/>
      <w:sz w:val="24"/>
      <w:szCs w:val="24"/>
    </w:rPr>
  </w:style>
  <w:style w:type="table" w:styleId="a7">
    <w:name w:val="Table Grid"/>
    <w:basedOn w:val="a1"/>
    <w:uiPriority w:val="59"/>
    <w:rsid w:val="008212D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Hyperlink"/>
    <w:basedOn w:val="a0"/>
    <w:uiPriority w:val="99"/>
    <w:unhideWhenUsed/>
    <w:rsid w:val="00F813E8"/>
    <w:rPr>
      <w:color w:val="0000FF" w:themeColor="hyperlink"/>
      <w:u w:val="single"/>
    </w:rPr>
  </w:style>
  <w:style w:type="character" w:customStyle="1" w:styleId="50">
    <w:name w:val="Заголовок 5 Знак"/>
    <w:basedOn w:val="a0"/>
    <w:link w:val="5"/>
    <w:rsid w:val="004D0E25"/>
    <w:rPr>
      <w:rFonts w:ascii="Times New Roman" w:eastAsia="Times New Roman" w:hAnsi="Times New Roman" w:cs="Times New Roman"/>
      <w:b/>
      <w:bCs/>
      <w:i/>
      <w:iCs/>
      <w:sz w:val="26"/>
      <w:szCs w:val="26"/>
      <w:lang w:val="kk-KZ"/>
    </w:rPr>
  </w:style>
  <w:style w:type="paragraph" w:styleId="3">
    <w:name w:val="Body Text 3"/>
    <w:basedOn w:val="a"/>
    <w:link w:val="30"/>
    <w:rsid w:val="004D0E25"/>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rsid w:val="004D0E25"/>
    <w:rPr>
      <w:rFonts w:ascii="Times New Roman" w:eastAsia="Times New Roman" w:hAnsi="Times New Roman" w:cs="Times New Roman"/>
      <w:sz w:val="16"/>
      <w:szCs w:val="16"/>
    </w:rPr>
  </w:style>
  <w:style w:type="paragraph" w:styleId="a9">
    <w:name w:val="Title"/>
    <w:basedOn w:val="a"/>
    <w:link w:val="aa"/>
    <w:qFormat/>
    <w:rsid w:val="004D0E25"/>
    <w:pPr>
      <w:spacing w:after="0" w:line="240" w:lineRule="auto"/>
      <w:jc w:val="center"/>
    </w:pPr>
    <w:rPr>
      <w:rFonts w:ascii="Times New Roman" w:eastAsia="Times New Roman" w:hAnsi="Times New Roman" w:cs="Times New Roman"/>
      <w:b/>
      <w:bCs/>
      <w:sz w:val="24"/>
      <w:szCs w:val="24"/>
      <w:lang w:val="kk-KZ"/>
    </w:rPr>
  </w:style>
  <w:style w:type="character" w:customStyle="1" w:styleId="aa">
    <w:name w:val="Название Знак"/>
    <w:basedOn w:val="a0"/>
    <w:link w:val="a9"/>
    <w:rsid w:val="004D0E25"/>
    <w:rPr>
      <w:rFonts w:ascii="Times New Roman" w:eastAsia="Times New Roman" w:hAnsi="Times New Roman" w:cs="Times New Roman"/>
      <w:b/>
      <w:bCs/>
      <w:sz w:val="24"/>
      <w:szCs w:val="24"/>
      <w:lang w:val="kk-KZ"/>
    </w:rPr>
  </w:style>
  <w:style w:type="paragraph" w:styleId="ab">
    <w:name w:val="header"/>
    <w:basedOn w:val="a"/>
    <w:link w:val="ac"/>
    <w:uiPriority w:val="99"/>
    <w:semiHidden/>
    <w:unhideWhenUsed/>
    <w:rsid w:val="004D0E2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4D0E25"/>
  </w:style>
  <w:style w:type="paragraph" w:styleId="ad">
    <w:name w:val="footer"/>
    <w:basedOn w:val="a"/>
    <w:link w:val="ae"/>
    <w:uiPriority w:val="99"/>
    <w:unhideWhenUsed/>
    <w:rsid w:val="004D0E2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D0E25"/>
  </w:style>
  <w:style w:type="character" w:customStyle="1" w:styleId="fontstyle01">
    <w:name w:val="fontstyle01"/>
    <w:basedOn w:val="a0"/>
    <w:rsid w:val="002E49CC"/>
    <w:rPr>
      <w:rFonts w:ascii="Times New Roman" w:hAnsi="Times New Roman" w:cs="Times New Roman" w:hint="default"/>
      <w:b/>
      <w:bCs/>
      <w:i w:val="0"/>
      <w:iCs w:val="0"/>
      <w:color w:val="000000"/>
      <w:sz w:val="28"/>
      <w:szCs w:val="28"/>
    </w:rPr>
  </w:style>
  <w:style w:type="character" w:customStyle="1" w:styleId="fontstyle21">
    <w:name w:val="fontstyle21"/>
    <w:basedOn w:val="a0"/>
    <w:rsid w:val="002E49CC"/>
    <w:rPr>
      <w:rFonts w:ascii="Times New Roman" w:hAnsi="Times New Roman" w:cs="Times New Roman" w:hint="default"/>
      <w:b w:val="0"/>
      <w:bCs w:val="0"/>
      <w:i/>
      <w:iCs/>
      <w:color w:val="000000"/>
      <w:sz w:val="28"/>
      <w:szCs w:val="28"/>
    </w:rPr>
  </w:style>
  <w:style w:type="character" w:customStyle="1" w:styleId="2">
    <w:name w:val="Основной текст (2)"/>
    <w:basedOn w:val="a0"/>
    <w:rsid w:val="0056126B"/>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1">
    <w:name w:val="Основной текст (11)"/>
    <w:basedOn w:val="a0"/>
    <w:rsid w:val="0056126B"/>
    <w:rPr>
      <w:rFonts w:ascii="Constantia" w:eastAsia="Constantia" w:hAnsi="Constantia" w:cs="Constantia"/>
      <w:b w:val="0"/>
      <w:bCs w:val="0"/>
      <w:i w:val="0"/>
      <w:iCs w:val="0"/>
      <w:smallCaps w:val="0"/>
      <w:strike w:val="0"/>
      <w:color w:val="000000"/>
      <w:spacing w:val="0"/>
      <w:w w:val="100"/>
      <w:position w:val="0"/>
      <w:sz w:val="17"/>
      <w:szCs w:val="17"/>
      <w:u w:val="none"/>
      <w:lang w:val="ru-RU" w:eastAsia="ru-RU" w:bidi="ru-RU"/>
    </w:rPr>
  </w:style>
  <w:style w:type="character" w:customStyle="1" w:styleId="20">
    <w:name w:val="Заголовок №2"/>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1">
    <w:name w:val="Основной текст (2) + 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51">
    <w:name w:val="Основной текст (5) + Не 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52">
    <w:name w:val="Основной текст (5)_"/>
    <w:basedOn w:val="a0"/>
    <w:link w:val="53"/>
    <w:rsid w:val="0056126B"/>
    <w:rPr>
      <w:rFonts w:ascii="Times New Roman" w:eastAsia="Times New Roman" w:hAnsi="Times New Roman" w:cs="Times New Roman"/>
      <w:b/>
      <w:bCs/>
      <w:sz w:val="19"/>
      <w:szCs w:val="19"/>
      <w:shd w:val="clear" w:color="auto" w:fill="FFFFFF"/>
    </w:rPr>
  </w:style>
  <w:style w:type="paragraph" w:customStyle="1" w:styleId="53">
    <w:name w:val="Основной текст (5)"/>
    <w:basedOn w:val="a"/>
    <w:link w:val="52"/>
    <w:rsid w:val="0056126B"/>
    <w:pPr>
      <w:widowControl w:val="0"/>
      <w:shd w:val="clear" w:color="auto" w:fill="FFFFFF"/>
      <w:spacing w:before="240" w:after="180" w:line="221" w:lineRule="exact"/>
    </w:pPr>
    <w:rPr>
      <w:rFonts w:ascii="Times New Roman" w:eastAsia="Times New Roman" w:hAnsi="Times New Roman" w:cs="Times New Roman"/>
      <w:b/>
      <w:bCs/>
      <w:sz w:val="19"/>
      <w:szCs w:val="19"/>
    </w:rPr>
  </w:style>
  <w:style w:type="character" w:customStyle="1" w:styleId="2Constantia85pt">
    <w:name w:val="Основной текст (2) + Constantia;8;5 pt"/>
    <w:basedOn w:val="a0"/>
    <w:rsid w:val="0056126B"/>
    <w:rPr>
      <w:rFonts w:ascii="Constantia" w:eastAsia="Constantia" w:hAnsi="Constantia" w:cs="Constantia"/>
      <w:b w:val="0"/>
      <w:bCs w:val="0"/>
      <w:i w:val="0"/>
      <w:iCs w:val="0"/>
      <w:smallCaps w:val="0"/>
      <w:strike w:val="0"/>
      <w:color w:val="000000"/>
      <w:spacing w:val="0"/>
      <w:w w:val="100"/>
      <w:position w:val="0"/>
      <w:sz w:val="17"/>
      <w:szCs w:val="17"/>
      <w:u w:val="none"/>
      <w:lang w:val="ru-RU" w:eastAsia="ru-RU" w:bidi="ru-RU"/>
    </w:rPr>
  </w:style>
  <w:style w:type="character" w:customStyle="1" w:styleId="af">
    <w:name w:val="Подпись к таблице"/>
    <w:basedOn w:val="a0"/>
    <w:rsid w:val="0056126B"/>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275pt">
    <w:name w:val="Основной текст (2) + 7;5 pt"/>
    <w:basedOn w:val="a0"/>
    <w:rsid w:val="0056126B"/>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28pt">
    <w:name w:val="Основной текст (2) + 8 pt;Курсив"/>
    <w:basedOn w:val="a0"/>
    <w:rsid w:val="0056126B"/>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275pt0">
    <w:name w:val="Основной текст (2) + 7;5 pt;Полужирный"/>
    <w:basedOn w:val="a0"/>
    <w:rsid w:val="0056126B"/>
    <w:rPr>
      <w:rFonts w:ascii="Times New Roman" w:eastAsia="Times New Roman" w:hAnsi="Times New Roman" w:cs="Times New Roman"/>
      <w:b/>
      <w:bCs/>
      <w:i w:val="0"/>
      <w:iCs w:val="0"/>
      <w:smallCaps w:val="0"/>
      <w:strike w:val="0"/>
      <w:color w:val="000000"/>
      <w:spacing w:val="0"/>
      <w:w w:val="100"/>
      <w:position w:val="0"/>
      <w:sz w:val="15"/>
      <w:szCs w:val="15"/>
      <w:u w:val="none"/>
      <w:lang w:val="ru-RU" w:eastAsia="ru-RU" w:bidi="ru-RU"/>
    </w:rPr>
  </w:style>
  <w:style w:type="character" w:customStyle="1" w:styleId="af0">
    <w:name w:val="Колонтитул"/>
    <w:basedOn w:val="a0"/>
    <w:rsid w:val="0056126B"/>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4988993">
      <w:bodyDiv w:val="1"/>
      <w:marLeft w:val="0"/>
      <w:marRight w:val="0"/>
      <w:marTop w:val="0"/>
      <w:marBottom w:val="0"/>
      <w:divBdr>
        <w:top w:val="none" w:sz="0" w:space="0" w:color="auto"/>
        <w:left w:val="none" w:sz="0" w:space="0" w:color="auto"/>
        <w:bottom w:val="none" w:sz="0" w:space="0" w:color="auto"/>
        <w:right w:val="none" w:sz="0" w:space="0" w:color="auto"/>
      </w:divBdr>
      <w:divsChild>
        <w:div w:id="1255943324">
          <w:marLeft w:val="274"/>
          <w:marRight w:val="0"/>
          <w:marTop w:val="150"/>
          <w:marBottom w:val="0"/>
          <w:divBdr>
            <w:top w:val="none" w:sz="0" w:space="0" w:color="auto"/>
            <w:left w:val="none" w:sz="0" w:space="0" w:color="auto"/>
            <w:bottom w:val="none" w:sz="0" w:space="0" w:color="auto"/>
            <w:right w:val="none" w:sz="0" w:space="0" w:color="auto"/>
          </w:divBdr>
        </w:div>
      </w:divsChild>
    </w:div>
    <w:div w:id="24910772">
      <w:bodyDiv w:val="1"/>
      <w:marLeft w:val="0"/>
      <w:marRight w:val="0"/>
      <w:marTop w:val="0"/>
      <w:marBottom w:val="0"/>
      <w:divBdr>
        <w:top w:val="none" w:sz="0" w:space="0" w:color="auto"/>
        <w:left w:val="none" w:sz="0" w:space="0" w:color="auto"/>
        <w:bottom w:val="none" w:sz="0" w:space="0" w:color="auto"/>
        <w:right w:val="none" w:sz="0" w:space="0" w:color="auto"/>
      </w:divBdr>
    </w:div>
    <w:div w:id="26419376">
      <w:bodyDiv w:val="1"/>
      <w:marLeft w:val="0"/>
      <w:marRight w:val="0"/>
      <w:marTop w:val="0"/>
      <w:marBottom w:val="0"/>
      <w:divBdr>
        <w:top w:val="none" w:sz="0" w:space="0" w:color="auto"/>
        <w:left w:val="none" w:sz="0" w:space="0" w:color="auto"/>
        <w:bottom w:val="none" w:sz="0" w:space="0" w:color="auto"/>
        <w:right w:val="none" w:sz="0" w:space="0" w:color="auto"/>
      </w:divBdr>
      <w:divsChild>
        <w:div w:id="187329594">
          <w:marLeft w:val="302"/>
          <w:marRight w:val="0"/>
          <w:marTop w:val="86"/>
          <w:marBottom w:val="0"/>
          <w:divBdr>
            <w:top w:val="none" w:sz="0" w:space="0" w:color="auto"/>
            <w:left w:val="none" w:sz="0" w:space="0" w:color="auto"/>
            <w:bottom w:val="none" w:sz="0" w:space="0" w:color="auto"/>
            <w:right w:val="none" w:sz="0" w:space="0" w:color="auto"/>
          </w:divBdr>
        </w:div>
        <w:div w:id="399257662">
          <w:marLeft w:val="302"/>
          <w:marRight w:val="0"/>
          <w:marTop w:val="86"/>
          <w:marBottom w:val="0"/>
          <w:divBdr>
            <w:top w:val="none" w:sz="0" w:space="0" w:color="auto"/>
            <w:left w:val="none" w:sz="0" w:space="0" w:color="auto"/>
            <w:bottom w:val="none" w:sz="0" w:space="0" w:color="auto"/>
            <w:right w:val="none" w:sz="0" w:space="0" w:color="auto"/>
          </w:divBdr>
        </w:div>
        <w:div w:id="1043554675">
          <w:marLeft w:val="302"/>
          <w:marRight w:val="0"/>
          <w:marTop w:val="86"/>
          <w:marBottom w:val="0"/>
          <w:divBdr>
            <w:top w:val="none" w:sz="0" w:space="0" w:color="auto"/>
            <w:left w:val="none" w:sz="0" w:space="0" w:color="auto"/>
            <w:bottom w:val="none" w:sz="0" w:space="0" w:color="auto"/>
            <w:right w:val="none" w:sz="0" w:space="0" w:color="auto"/>
          </w:divBdr>
        </w:div>
        <w:div w:id="229653050">
          <w:marLeft w:val="302"/>
          <w:marRight w:val="0"/>
          <w:marTop w:val="86"/>
          <w:marBottom w:val="0"/>
          <w:divBdr>
            <w:top w:val="none" w:sz="0" w:space="0" w:color="auto"/>
            <w:left w:val="none" w:sz="0" w:space="0" w:color="auto"/>
            <w:bottom w:val="none" w:sz="0" w:space="0" w:color="auto"/>
            <w:right w:val="none" w:sz="0" w:space="0" w:color="auto"/>
          </w:divBdr>
        </w:div>
        <w:div w:id="1239171724">
          <w:marLeft w:val="302"/>
          <w:marRight w:val="0"/>
          <w:marTop w:val="86"/>
          <w:marBottom w:val="0"/>
          <w:divBdr>
            <w:top w:val="none" w:sz="0" w:space="0" w:color="auto"/>
            <w:left w:val="none" w:sz="0" w:space="0" w:color="auto"/>
            <w:bottom w:val="none" w:sz="0" w:space="0" w:color="auto"/>
            <w:right w:val="none" w:sz="0" w:space="0" w:color="auto"/>
          </w:divBdr>
        </w:div>
        <w:div w:id="305625967">
          <w:marLeft w:val="302"/>
          <w:marRight w:val="0"/>
          <w:marTop w:val="86"/>
          <w:marBottom w:val="0"/>
          <w:divBdr>
            <w:top w:val="none" w:sz="0" w:space="0" w:color="auto"/>
            <w:left w:val="none" w:sz="0" w:space="0" w:color="auto"/>
            <w:bottom w:val="none" w:sz="0" w:space="0" w:color="auto"/>
            <w:right w:val="none" w:sz="0" w:space="0" w:color="auto"/>
          </w:divBdr>
        </w:div>
      </w:divsChild>
    </w:div>
    <w:div w:id="31467967">
      <w:bodyDiv w:val="1"/>
      <w:marLeft w:val="0"/>
      <w:marRight w:val="0"/>
      <w:marTop w:val="0"/>
      <w:marBottom w:val="0"/>
      <w:divBdr>
        <w:top w:val="none" w:sz="0" w:space="0" w:color="auto"/>
        <w:left w:val="none" w:sz="0" w:space="0" w:color="auto"/>
        <w:bottom w:val="none" w:sz="0" w:space="0" w:color="auto"/>
        <w:right w:val="none" w:sz="0" w:space="0" w:color="auto"/>
      </w:divBdr>
      <w:divsChild>
        <w:div w:id="855193530">
          <w:marLeft w:val="274"/>
          <w:marRight w:val="0"/>
          <w:marTop w:val="105"/>
          <w:marBottom w:val="0"/>
          <w:divBdr>
            <w:top w:val="none" w:sz="0" w:space="0" w:color="auto"/>
            <w:left w:val="none" w:sz="0" w:space="0" w:color="auto"/>
            <w:bottom w:val="none" w:sz="0" w:space="0" w:color="auto"/>
            <w:right w:val="none" w:sz="0" w:space="0" w:color="auto"/>
          </w:divBdr>
        </w:div>
      </w:divsChild>
    </w:div>
    <w:div w:id="52194251">
      <w:bodyDiv w:val="1"/>
      <w:marLeft w:val="0"/>
      <w:marRight w:val="0"/>
      <w:marTop w:val="0"/>
      <w:marBottom w:val="0"/>
      <w:divBdr>
        <w:top w:val="none" w:sz="0" w:space="0" w:color="auto"/>
        <w:left w:val="none" w:sz="0" w:space="0" w:color="auto"/>
        <w:bottom w:val="none" w:sz="0" w:space="0" w:color="auto"/>
        <w:right w:val="none" w:sz="0" w:space="0" w:color="auto"/>
      </w:divBdr>
    </w:div>
    <w:div w:id="139351768">
      <w:bodyDiv w:val="1"/>
      <w:marLeft w:val="0"/>
      <w:marRight w:val="0"/>
      <w:marTop w:val="0"/>
      <w:marBottom w:val="0"/>
      <w:divBdr>
        <w:top w:val="none" w:sz="0" w:space="0" w:color="auto"/>
        <w:left w:val="none" w:sz="0" w:space="0" w:color="auto"/>
        <w:bottom w:val="none" w:sz="0" w:space="0" w:color="auto"/>
        <w:right w:val="none" w:sz="0" w:space="0" w:color="auto"/>
      </w:divBdr>
    </w:div>
    <w:div w:id="158155572">
      <w:bodyDiv w:val="1"/>
      <w:marLeft w:val="0"/>
      <w:marRight w:val="0"/>
      <w:marTop w:val="0"/>
      <w:marBottom w:val="0"/>
      <w:divBdr>
        <w:top w:val="none" w:sz="0" w:space="0" w:color="auto"/>
        <w:left w:val="none" w:sz="0" w:space="0" w:color="auto"/>
        <w:bottom w:val="none" w:sz="0" w:space="0" w:color="auto"/>
        <w:right w:val="none" w:sz="0" w:space="0" w:color="auto"/>
      </w:divBdr>
      <w:divsChild>
        <w:div w:id="1984848476">
          <w:marLeft w:val="720"/>
          <w:marRight w:val="0"/>
          <w:marTop w:val="200"/>
          <w:marBottom w:val="0"/>
          <w:divBdr>
            <w:top w:val="none" w:sz="0" w:space="0" w:color="auto"/>
            <w:left w:val="none" w:sz="0" w:space="0" w:color="auto"/>
            <w:bottom w:val="none" w:sz="0" w:space="0" w:color="auto"/>
            <w:right w:val="none" w:sz="0" w:space="0" w:color="auto"/>
          </w:divBdr>
        </w:div>
      </w:divsChild>
    </w:div>
    <w:div w:id="179004942">
      <w:bodyDiv w:val="1"/>
      <w:marLeft w:val="0"/>
      <w:marRight w:val="0"/>
      <w:marTop w:val="0"/>
      <w:marBottom w:val="0"/>
      <w:divBdr>
        <w:top w:val="none" w:sz="0" w:space="0" w:color="auto"/>
        <w:left w:val="none" w:sz="0" w:space="0" w:color="auto"/>
        <w:bottom w:val="none" w:sz="0" w:space="0" w:color="auto"/>
        <w:right w:val="none" w:sz="0" w:space="0" w:color="auto"/>
      </w:divBdr>
    </w:div>
    <w:div w:id="188033567">
      <w:bodyDiv w:val="1"/>
      <w:marLeft w:val="0"/>
      <w:marRight w:val="0"/>
      <w:marTop w:val="0"/>
      <w:marBottom w:val="0"/>
      <w:divBdr>
        <w:top w:val="none" w:sz="0" w:space="0" w:color="auto"/>
        <w:left w:val="none" w:sz="0" w:space="0" w:color="auto"/>
        <w:bottom w:val="none" w:sz="0" w:space="0" w:color="auto"/>
        <w:right w:val="none" w:sz="0" w:space="0" w:color="auto"/>
      </w:divBdr>
    </w:div>
    <w:div w:id="192689702">
      <w:bodyDiv w:val="1"/>
      <w:marLeft w:val="0"/>
      <w:marRight w:val="0"/>
      <w:marTop w:val="0"/>
      <w:marBottom w:val="0"/>
      <w:divBdr>
        <w:top w:val="none" w:sz="0" w:space="0" w:color="auto"/>
        <w:left w:val="none" w:sz="0" w:space="0" w:color="auto"/>
        <w:bottom w:val="none" w:sz="0" w:space="0" w:color="auto"/>
        <w:right w:val="none" w:sz="0" w:space="0" w:color="auto"/>
      </w:divBdr>
    </w:div>
    <w:div w:id="217474391">
      <w:bodyDiv w:val="1"/>
      <w:marLeft w:val="0"/>
      <w:marRight w:val="0"/>
      <w:marTop w:val="0"/>
      <w:marBottom w:val="0"/>
      <w:divBdr>
        <w:top w:val="none" w:sz="0" w:space="0" w:color="auto"/>
        <w:left w:val="none" w:sz="0" w:space="0" w:color="auto"/>
        <w:bottom w:val="none" w:sz="0" w:space="0" w:color="auto"/>
        <w:right w:val="none" w:sz="0" w:space="0" w:color="auto"/>
      </w:divBdr>
    </w:div>
    <w:div w:id="218976459">
      <w:bodyDiv w:val="1"/>
      <w:marLeft w:val="0"/>
      <w:marRight w:val="0"/>
      <w:marTop w:val="0"/>
      <w:marBottom w:val="0"/>
      <w:divBdr>
        <w:top w:val="none" w:sz="0" w:space="0" w:color="auto"/>
        <w:left w:val="none" w:sz="0" w:space="0" w:color="auto"/>
        <w:bottom w:val="none" w:sz="0" w:space="0" w:color="auto"/>
        <w:right w:val="none" w:sz="0" w:space="0" w:color="auto"/>
      </w:divBdr>
    </w:div>
    <w:div w:id="237177372">
      <w:bodyDiv w:val="1"/>
      <w:marLeft w:val="0"/>
      <w:marRight w:val="0"/>
      <w:marTop w:val="0"/>
      <w:marBottom w:val="0"/>
      <w:divBdr>
        <w:top w:val="none" w:sz="0" w:space="0" w:color="auto"/>
        <w:left w:val="none" w:sz="0" w:space="0" w:color="auto"/>
        <w:bottom w:val="none" w:sz="0" w:space="0" w:color="auto"/>
        <w:right w:val="none" w:sz="0" w:space="0" w:color="auto"/>
      </w:divBdr>
    </w:div>
    <w:div w:id="241567405">
      <w:bodyDiv w:val="1"/>
      <w:marLeft w:val="0"/>
      <w:marRight w:val="0"/>
      <w:marTop w:val="0"/>
      <w:marBottom w:val="0"/>
      <w:divBdr>
        <w:top w:val="none" w:sz="0" w:space="0" w:color="auto"/>
        <w:left w:val="none" w:sz="0" w:space="0" w:color="auto"/>
        <w:bottom w:val="none" w:sz="0" w:space="0" w:color="auto"/>
        <w:right w:val="none" w:sz="0" w:space="0" w:color="auto"/>
      </w:divBdr>
    </w:div>
    <w:div w:id="246353342">
      <w:bodyDiv w:val="1"/>
      <w:marLeft w:val="0"/>
      <w:marRight w:val="0"/>
      <w:marTop w:val="0"/>
      <w:marBottom w:val="0"/>
      <w:divBdr>
        <w:top w:val="none" w:sz="0" w:space="0" w:color="auto"/>
        <w:left w:val="none" w:sz="0" w:space="0" w:color="auto"/>
        <w:bottom w:val="none" w:sz="0" w:space="0" w:color="auto"/>
        <w:right w:val="none" w:sz="0" w:space="0" w:color="auto"/>
      </w:divBdr>
    </w:div>
    <w:div w:id="247354372">
      <w:bodyDiv w:val="1"/>
      <w:marLeft w:val="0"/>
      <w:marRight w:val="0"/>
      <w:marTop w:val="0"/>
      <w:marBottom w:val="0"/>
      <w:divBdr>
        <w:top w:val="none" w:sz="0" w:space="0" w:color="auto"/>
        <w:left w:val="none" w:sz="0" w:space="0" w:color="auto"/>
        <w:bottom w:val="none" w:sz="0" w:space="0" w:color="auto"/>
        <w:right w:val="none" w:sz="0" w:space="0" w:color="auto"/>
      </w:divBdr>
      <w:divsChild>
        <w:div w:id="1723359236">
          <w:marLeft w:val="274"/>
          <w:marRight w:val="0"/>
          <w:marTop w:val="105"/>
          <w:marBottom w:val="0"/>
          <w:divBdr>
            <w:top w:val="none" w:sz="0" w:space="0" w:color="auto"/>
            <w:left w:val="none" w:sz="0" w:space="0" w:color="auto"/>
            <w:bottom w:val="none" w:sz="0" w:space="0" w:color="auto"/>
            <w:right w:val="none" w:sz="0" w:space="0" w:color="auto"/>
          </w:divBdr>
        </w:div>
      </w:divsChild>
    </w:div>
    <w:div w:id="265698470">
      <w:bodyDiv w:val="1"/>
      <w:marLeft w:val="0"/>
      <w:marRight w:val="0"/>
      <w:marTop w:val="0"/>
      <w:marBottom w:val="0"/>
      <w:divBdr>
        <w:top w:val="none" w:sz="0" w:space="0" w:color="auto"/>
        <w:left w:val="none" w:sz="0" w:space="0" w:color="auto"/>
        <w:bottom w:val="none" w:sz="0" w:space="0" w:color="auto"/>
        <w:right w:val="none" w:sz="0" w:space="0" w:color="auto"/>
      </w:divBdr>
      <w:divsChild>
        <w:div w:id="832798616">
          <w:marLeft w:val="274"/>
          <w:marRight w:val="0"/>
          <w:marTop w:val="105"/>
          <w:marBottom w:val="0"/>
          <w:divBdr>
            <w:top w:val="none" w:sz="0" w:space="0" w:color="auto"/>
            <w:left w:val="none" w:sz="0" w:space="0" w:color="auto"/>
            <w:bottom w:val="none" w:sz="0" w:space="0" w:color="auto"/>
            <w:right w:val="none" w:sz="0" w:space="0" w:color="auto"/>
          </w:divBdr>
        </w:div>
      </w:divsChild>
    </w:div>
    <w:div w:id="353699765">
      <w:bodyDiv w:val="1"/>
      <w:marLeft w:val="0"/>
      <w:marRight w:val="0"/>
      <w:marTop w:val="0"/>
      <w:marBottom w:val="0"/>
      <w:divBdr>
        <w:top w:val="none" w:sz="0" w:space="0" w:color="auto"/>
        <w:left w:val="none" w:sz="0" w:space="0" w:color="auto"/>
        <w:bottom w:val="none" w:sz="0" w:space="0" w:color="auto"/>
        <w:right w:val="none" w:sz="0" w:space="0" w:color="auto"/>
      </w:divBdr>
    </w:div>
    <w:div w:id="359667420">
      <w:bodyDiv w:val="1"/>
      <w:marLeft w:val="0"/>
      <w:marRight w:val="0"/>
      <w:marTop w:val="0"/>
      <w:marBottom w:val="0"/>
      <w:divBdr>
        <w:top w:val="none" w:sz="0" w:space="0" w:color="auto"/>
        <w:left w:val="none" w:sz="0" w:space="0" w:color="auto"/>
        <w:bottom w:val="none" w:sz="0" w:space="0" w:color="auto"/>
        <w:right w:val="none" w:sz="0" w:space="0" w:color="auto"/>
      </w:divBdr>
    </w:div>
    <w:div w:id="371423728">
      <w:bodyDiv w:val="1"/>
      <w:marLeft w:val="0"/>
      <w:marRight w:val="0"/>
      <w:marTop w:val="0"/>
      <w:marBottom w:val="0"/>
      <w:divBdr>
        <w:top w:val="none" w:sz="0" w:space="0" w:color="auto"/>
        <w:left w:val="none" w:sz="0" w:space="0" w:color="auto"/>
        <w:bottom w:val="none" w:sz="0" w:space="0" w:color="auto"/>
        <w:right w:val="none" w:sz="0" w:space="0" w:color="auto"/>
      </w:divBdr>
    </w:div>
    <w:div w:id="381944165">
      <w:bodyDiv w:val="1"/>
      <w:marLeft w:val="0"/>
      <w:marRight w:val="0"/>
      <w:marTop w:val="0"/>
      <w:marBottom w:val="0"/>
      <w:divBdr>
        <w:top w:val="none" w:sz="0" w:space="0" w:color="auto"/>
        <w:left w:val="none" w:sz="0" w:space="0" w:color="auto"/>
        <w:bottom w:val="none" w:sz="0" w:space="0" w:color="auto"/>
        <w:right w:val="none" w:sz="0" w:space="0" w:color="auto"/>
      </w:divBdr>
    </w:div>
    <w:div w:id="408619862">
      <w:bodyDiv w:val="1"/>
      <w:marLeft w:val="0"/>
      <w:marRight w:val="0"/>
      <w:marTop w:val="0"/>
      <w:marBottom w:val="0"/>
      <w:divBdr>
        <w:top w:val="none" w:sz="0" w:space="0" w:color="auto"/>
        <w:left w:val="none" w:sz="0" w:space="0" w:color="auto"/>
        <w:bottom w:val="none" w:sz="0" w:space="0" w:color="auto"/>
        <w:right w:val="none" w:sz="0" w:space="0" w:color="auto"/>
      </w:divBdr>
      <w:divsChild>
        <w:div w:id="1943146256">
          <w:marLeft w:val="274"/>
          <w:marRight w:val="0"/>
          <w:marTop w:val="150"/>
          <w:marBottom w:val="0"/>
          <w:divBdr>
            <w:top w:val="none" w:sz="0" w:space="0" w:color="auto"/>
            <w:left w:val="none" w:sz="0" w:space="0" w:color="auto"/>
            <w:bottom w:val="none" w:sz="0" w:space="0" w:color="auto"/>
            <w:right w:val="none" w:sz="0" w:space="0" w:color="auto"/>
          </w:divBdr>
        </w:div>
        <w:div w:id="1886483445">
          <w:marLeft w:val="274"/>
          <w:marRight w:val="0"/>
          <w:marTop w:val="150"/>
          <w:marBottom w:val="0"/>
          <w:divBdr>
            <w:top w:val="none" w:sz="0" w:space="0" w:color="auto"/>
            <w:left w:val="none" w:sz="0" w:space="0" w:color="auto"/>
            <w:bottom w:val="none" w:sz="0" w:space="0" w:color="auto"/>
            <w:right w:val="none" w:sz="0" w:space="0" w:color="auto"/>
          </w:divBdr>
        </w:div>
      </w:divsChild>
    </w:div>
    <w:div w:id="417942711">
      <w:bodyDiv w:val="1"/>
      <w:marLeft w:val="0"/>
      <w:marRight w:val="0"/>
      <w:marTop w:val="0"/>
      <w:marBottom w:val="0"/>
      <w:divBdr>
        <w:top w:val="none" w:sz="0" w:space="0" w:color="auto"/>
        <w:left w:val="none" w:sz="0" w:space="0" w:color="auto"/>
        <w:bottom w:val="none" w:sz="0" w:space="0" w:color="auto"/>
        <w:right w:val="none" w:sz="0" w:space="0" w:color="auto"/>
      </w:divBdr>
      <w:divsChild>
        <w:div w:id="1012729714">
          <w:marLeft w:val="274"/>
          <w:marRight w:val="0"/>
          <w:marTop w:val="0"/>
          <w:marBottom w:val="79"/>
          <w:divBdr>
            <w:top w:val="none" w:sz="0" w:space="0" w:color="auto"/>
            <w:left w:val="none" w:sz="0" w:space="0" w:color="auto"/>
            <w:bottom w:val="none" w:sz="0" w:space="0" w:color="auto"/>
            <w:right w:val="none" w:sz="0" w:space="0" w:color="auto"/>
          </w:divBdr>
        </w:div>
        <w:div w:id="893203526">
          <w:marLeft w:val="274"/>
          <w:marRight w:val="0"/>
          <w:marTop w:val="0"/>
          <w:marBottom w:val="79"/>
          <w:divBdr>
            <w:top w:val="none" w:sz="0" w:space="0" w:color="auto"/>
            <w:left w:val="none" w:sz="0" w:space="0" w:color="auto"/>
            <w:bottom w:val="none" w:sz="0" w:space="0" w:color="auto"/>
            <w:right w:val="none" w:sz="0" w:space="0" w:color="auto"/>
          </w:divBdr>
        </w:div>
        <w:div w:id="2012485293">
          <w:marLeft w:val="274"/>
          <w:marRight w:val="0"/>
          <w:marTop w:val="0"/>
          <w:marBottom w:val="79"/>
          <w:divBdr>
            <w:top w:val="none" w:sz="0" w:space="0" w:color="auto"/>
            <w:left w:val="none" w:sz="0" w:space="0" w:color="auto"/>
            <w:bottom w:val="none" w:sz="0" w:space="0" w:color="auto"/>
            <w:right w:val="none" w:sz="0" w:space="0" w:color="auto"/>
          </w:divBdr>
        </w:div>
        <w:div w:id="103814720">
          <w:marLeft w:val="274"/>
          <w:marRight w:val="0"/>
          <w:marTop w:val="0"/>
          <w:marBottom w:val="79"/>
          <w:divBdr>
            <w:top w:val="none" w:sz="0" w:space="0" w:color="auto"/>
            <w:left w:val="none" w:sz="0" w:space="0" w:color="auto"/>
            <w:bottom w:val="none" w:sz="0" w:space="0" w:color="auto"/>
            <w:right w:val="none" w:sz="0" w:space="0" w:color="auto"/>
          </w:divBdr>
        </w:div>
      </w:divsChild>
    </w:div>
    <w:div w:id="430471923">
      <w:bodyDiv w:val="1"/>
      <w:marLeft w:val="0"/>
      <w:marRight w:val="0"/>
      <w:marTop w:val="0"/>
      <w:marBottom w:val="0"/>
      <w:divBdr>
        <w:top w:val="none" w:sz="0" w:space="0" w:color="auto"/>
        <w:left w:val="none" w:sz="0" w:space="0" w:color="auto"/>
        <w:bottom w:val="none" w:sz="0" w:space="0" w:color="auto"/>
        <w:right w:val="none" w:sz="0" w:space="0" w:color="auto"/>
      </w:divBdr>
    </w:div>
    <w:div w:id="497423557">
      <w:bodyDiv w:val="1"/>
      <w:marLeft w:val="0"/>
      <w:marRight w:val="0"/>
      <w:marTop w:val="0"/>
      <w:marBottom w:val="0"/>
      <w:divBdr>
        <w:top w:val="none" w:sz="0" w:space="0" w:color="auto"/>
        <w:left w:val="none" w:sz="0" w:space="0" w:color="auto"/>
        <w:bottom w:val="none" w:sz="0" w:space="0" w:color="auto"/>
        <w:right w:val="none" w:sz="0" w:space="0" w:color="auto"/>
      </w:divBdr>
      <w:divsChild>
        <w:div w:id="495465223">
          <w:marLeft w:val="274"/>
          <w:marRight w:val="0"/>
          <w:marTop w:val="150"/>
          <w:marBottom w:val="0"/>
          <w:divBdr>
            <w:top w:val="none" w:sz="0" w:space="0" w:color="auto"/>
            <w:left w:val="none" w:sz="0" w:space="0" w:color="auto"/>
            <w:bottom w:val="none" w:sz="0" w:space="0" w:color="auto"/>
            <w:right w:val="none" w:sz="0" w:space="0" w:color="auto"/>
          </w:divBdr>
        </w:div>
        <w:div w:id="838737569">
          <w:marLeft w:val="274"/>
          <w:marRight w:val="0"/>
          <w:marTop w:val="150"/>
          <w:marBottom w:val="0"/>
          <w:divBdr>
            <w:top w:val="none" w:sz="0" w:space="0" w:color="auto"/>
            <w:left w:val="none" w:sz="0" w:space="0" w:color="auto"/>
            <w:bottom w:val="none" w:sz="0" w:space="0" w:color="auto"/>
            <w:right w:val="none" w:sz="0" w:space="0" w:color="auto"/>
          </w:divBdr>
        </w:div>
      </w:divsChild>
    </w:div>
    <w:div w:id="519129676">
      <w:bodyDiv w:val="1"/>
      <w:marLeft w:val="0"/>
      <w:marRight w:val="0"/>
      <w:marTop w:val="0"/>
      <w:marBottom w:val="0"/>
      <w:divBdr>
        <w:top w:val="none" w:sz="0" w:space="0" w:color="auto"/>
        <w:left w:val="none" w:sz="0" w:space="0" w:color="auto"/>
        <w:bottom w:val="none" w:sz="0" w:space="0" w:color="auto"/>
        <w:right w:val="none" w:sz="0" w:space="0" w:color="auto"/>
      </w:divBdr>
    </w:div>
    <w:div w:id="524253665">
      <w:bodyDiv w:val="1"/>
      <w:marLeft w:val="0"/>
      <w:marRight w:val="0"/>
      <w:marTop w:val="0"/>
      <w:marBottom w:val="0"/>
      <w:divBdr>
        <w:top w:val="none" w:sz="0" w:space="0" w:color="auto"/>
        <w:left w:val="none" w:sz="0" w:space="0" w:color="auto"/>
        <w:bottom w:val="none" w:sz="0" w:space="0" w:color="auto"/>
        <w:right w:val="none" w:sz="0" w:space="0" w:color="auto"/>
      </w:divBdr>
      <w:divsChild>
        <w:div w:id="101875581">
          <w:marLeft w:val="547"/>
          <w:marRight w:val="0"/>
          <w:marTop w:val="200"/>
          <w:marBottom w:val="0"/>
          <w:divBdr>
            <w:top w:val="none" w:sz="0" w:space="0" w:color="auto"/>
            <w:left w:val="none" w:sz="0" w:space="0" w:color="auto"/>
            <w:bottom w:val="none" w:sz="0" w:space="0" w:color="auto"/>
            <w:right w:val="none" w:sz="0" w:space="0" w:color="auto"/>
          </w:divBdr>
        </w:div>
      </w:divsChild>
    </w:div>
    <w:div w:id="530846501">
      <w:bodyDiv w:val="1"/>
      <w:marLeft w:val="0"/>
      <w:marRight w:val="0"/>
      <w:marTop w:val="0"/>
      <w:marBottom w:val="0"/>
      <w:divBdr>
        <w:top w:val="none" w:sz="0" w:space="0" w:color="auto"/>
        <w:left w:val="none" w:sz="0" w:space="0" w:color="auto"/>
        <w:bottom w:val="none" w:sz="0" w:space="0" w:color="auto"/>
        <w:right w:val="none" w:sz="0" w:space="0" w:color="auto"/>
      </w:divBdr>
    </w:div>
    <w:div w:id="530918437">
      <w:bodyDiv w:val="1"/>
      <w:marLeft w:val="0"/>
      <w:marRight w:val="0"/>
      <w:marTop w:val="0"/>
      <w:marBottom w:val="0"/>
      <w:divBdr>
        <w:top w:val="none" w:sz="0" w:space="0" w:color="auto"/>
        <w:left w:val="none" w:sz="0" w:space="0" w:color="auto"/>
        <w:bottom w:val="none" w:sz="0" w:space="0" w:color="auto"/>
        <w:right w:val="none" w:sz="0" w:space="0" w:color="auto"/>
      </w:divBdr>
    </w:div>
    <w:div w:id="543642465">
      <w:bodyDiv w:val="1"/>
      <w:marLeft w:val="0"/>
      <w:marRight w:val="0"/>
      <w:marTop w:val="0"/>
      <w:marBottom w:val="0"/>
      <w:divBdr>
        <w:top w:val="none" w:sz="0" w:space="0" w:color="auto"/>
        <w:left w:val="none" w:sz="0" w:space="0" w:color="auto"/>
        <w:bottom w:val="none" w:sz="0" w:space="0" w:color="auto"/>
        <w:right w:val="none" w:sz="0" w:space="0" w:color="auto"/>
      </w:divBdr>
    </w:div>
    <w:div w:id="548566928">
      <w:bodyDiv w:val="1"/>
      <w:marLeft w:val="0"/>
      <w:marRight w:val="0"/>
      <w:marTop w:val="0"/>
      <w:marBottom w:val="0"/>
      <w:divBdr>
        <w:top w:val="none" w:sz="0" w:space="0" w:color="auto"/>
        <w:left w:val="none" w:sz="0" w:space="0" w:color="auto"/>
        <w:bottom w:val="none" w:sz="0" w:space="0" w:color="auto"/>
        <w:right w:val="none" w:sz="0" w:space="0" w:color="auto"/>
      </w:divBdr>
    </w:div>
    <w:div w:id="562642421">
      <w:bodyDiv w:val="1"/>
      <w:marLeft w:val="0"/>
      <w:marRight w:val="0"/>
      <w:marTop w:val="0"/>
      <w:marBottom w:val="0"/>
      <w:divBdr>
        <w:top w:val="none" w:sz="0" w:space="0" w:color="auto"/>
        <w:left w:val="none" w:sz="0" w:space="0" w:color="auto"/>
        <w:bottom w:val="none" w:sz="0" w:space="0" w:color="auto"/>
        <w:right w:val="none" w:sz="0" w:space="0" w:color="auto"/>
      </w:divBdr>
    </w:div>
    <w:div w:id="618996676">
      <w:bodyDiv w:val="1"/>
      <w:marLeft w:val="0"/>
      <w:marRight w:val="0"/>
      <w:marTop w:val="0"/>
      <w:marBottom w:val="0"/>
      <w:divBdr>
        <w:top w:val="none" w:sz="0" w:space="0" w:color="auto"/>
        <w:left w:val="none" w:sz="0" w:space="0" w:color="auto"/>
        <w:bottom w:val="none" w:sz="0" w:space="0" w:color="auto"/>
        <w:right w:val="none" w:sz="0" w:space="0" w:color="auto"/>
      </w:divBdr>
      <w:divsChild>
        <w:div w:id="1827503068">
          <w:marLeft w:val="547"/>
          <w:marRight w:val="0"/>
          <w:marTop w:val="200"/>
          <w:marBottom w:val="0"/>
          <w:divBdr>
            <w:top w:val="none" w:sz="0" w:space="0" w:color="auto"/>
            <w:left w:val="none" w:sz="0" w:space="0" w:color="auto"/>
            <w:bottom w:val="none" w:sz="0" w:space="0" w:color="auto"/>
            <w:right w:val="none" w:sz="0" w:space="0" w:color="auto"/>
          </w:divBdr>
        </w:div>
        <w:div w:id="1501503804">
          <w:marLeft w:val="547"/>
          <w:marRight w:val="0"/>
          <w:marTop w:val="200"/>
          <w:marBottom w:val="0"/>
          <w:divBdr>
            <w:top w:val="none" w:sz="0" w:space="0" w:color="auto"/>
            <w:left w:val="none" w:sz="0" w:space="0" w:color="auto"/>
            <w:bottom w:val="none" w:sz="0" w:space="0" w:color="auto"/>
            <w:right w:val="none" w:sz="0" w:space="0" w:color="auto"/>
          </w:divBdr>
        </w:div>
        <w:div w:id="2078085013">
          <w:marLeft w:val="547"/>
          <w:marRight w:val="0"/>
          <w:marTop w:val="200"/>
          <w:marBottom w:val="0"/>
          <w:divBdr>
            <w:top w:val="none" w:sz="0" w:space="0" w:color="auto"/>
            <w:left w:val="none" w:sz="0" w:space="0" w:color="auto"/>
            <w:bottom w:val="none" w:sz="0" w:space="0" w:color="auto"/>
            <w:right w:val="none" w:sz="0" w:space="0" w:color="auto"/>
          </w:divBdr>
        </w:div>
        <w:div w:id="1513884153">
          <w:marLeft w:val="547"/>
          <w:marRight w:val="0"/>
          <w:marTop w:val="200"/>
          <w:marBottom w:val="0"/>
          <w:divBdr>
            <w:top w:val="none" w:sz="0" w:space="0" w:color="auto"/>
            <w:left w:val="none" w:sz="0" w:space="0" w:color="auto"/>
            <w:bottom w:val="none" w:sz="0" w:space="0" w:color="auto"/>
            <w:right w:val="none" w:sz="0" w:space="0" w:color="auto"/>
          </w:divBdr>
        </w:div>
      </w:divsChild>
    </w:div>
    <w:div w:id="644117081">
      <w:bodyDiv w:val="1"/>
      <w:marLeft w:val="0"/>
      <w:marRight w:val="0"/>
      <w:marTop w:val="0"/>
      <w:marBottom w:val="0"/>
      <w:divBdr>
        <w:top w:val="none" w:sz="0" w:space="0" w:color="auto"/>
        <w:left w:val="none" w:sz="0" w:space="0" w:color="auto"/>
        <w:bottom w:val="none" w:sz="0" w:space="0" w:color="auto"/>
        <w:right w:val="none" w:sz="0" w:space="0" w:color="auto"/>
      </w:divBdr>
    </w:div>
    <w:div w:id="673844846">
      <w:bodyDiv w:val="1"/>
      <w:marLeft w:val="0"/>
      <w:marRight w:val="0"/>
      <w:marTop w:val="0"/>
      <w:marBottom w:val="0"/>
      <w:divBdr>
        <w:top w:val="none" w:sz="0" w:space="0" w:color="auto"/>
        <w:left w:val="none" w:sz="0" w:space="0" w:color="auto"/>
        <w:bottom w:val="none" w:sz="0" w:space="0" w:color="auto"/>
        <w:right w:val="none" w:sz="0" w:space="0" w:color="auto"/>
      </w:divBdr>
    </w:div>
    <w:div w:id="675570392">
      <w:bodyDiv w:val="1"/>
      <w:marLeft w:val="0"/>
      <w:marRight w:val="0"/>
      <w:marTop w:val="0"/>
      <w:marBottom w:val="0"/>
      <w:divBdr>
        <w:top w:val="none" w:sz="0" w:space="0" w:color="auto"/>
        <w:left w:val="none" w:sz="0" w:space="0" w:color="auto"/>
        <w:bottom w:val="none" w:sz="0" w:space="0" w:color="auto"/>
        <w:right w:val="none" w:sz="0" w:space="0" w:color="auto"/>
      </w:divBdr>
      <w:divsChild>
        <w:div w:id="1566408365">
          <w:marLeft w:val="274"/>
          <w:marRight w:val="0"/>
          <w:marTop w:val="150"/>
          <w:marBottom w:val="0"/>
          <w:divBdr>
            <w:top w:val="none" w:sz="0" w:space="0" w:color="auto"/>
            <w:left w:val="none" w:sz="0" w:space="0" w:color="auto"/>
            <w:bottom w:val="none" w:sz="0" w:space="0" w:color="auto"/>
            <w:right w:val="none" w:sz="0" w:space="0" w:color="auto"/>
          </w:divBdr>
        </w:div>
        <w:div w:id="1449809897">
          <w:marLeft w:val="274"/>
          <w:marRight w:val="0"/>
          <w:marTop w:val="150"/>
          <w:marBottom w:val="0"/>
          <w:divBdr>
            <w:top w:val="none" w:sz="0" w:space="0" w:color="auto"/>
            <w:left w:val="none" w:sz="0" w:space="0" w:color="auto"/>
            <w:bottom w:val="none" w:sz="0" w:space="0" w:color="auto"/>
            <w:right w:val="none" w:sz="0" w:space="0" w:color="auto"/>
          </w:divBdr>
        </w:div>
        <w:div w:id="415367226">
          <w:marLeft w:val="274"/>
          <w:marRight w:val="0"/>
          <w:marTop w:val="150"/>
          <w:marBottom w:val="0"/>
          <w:divBdr>
            <w:top w:val="none" w:sz="0" w:space="0" w:color="auto"/>
            <w:left w:val="none" w:sz="0" w:space="0" w:color="auto"/>
            <w:bottom w:val="none" w:sz="0" w:space="0" w:color="auto"/>
            <w:right w:val="none" w:sz="0" w:space="0" w:color="auto"/>
          </w:divBdr>
        </w:div>
        <w:div w:id="800340280">
          <w:marLeft w:val="274"/>
          <w:marRight w:val="0"/>
          <w:marTop w:val="150"/>
          <w:marBottom w:val="0"/>
          <w:divBdr>
            <w:top w:val="none" w:sz="0" w:space="0" w:color="auto"/>
            <w:left w:val="none" w:sz="0" w:space="0" w:color="auto"/>
            <w:bottom w:val="none" w:sz="0" w:space="0" w:color="auto"/>
            <w:right w:val="none" w:sz="0" w:space="0" w:color="auto"/>
          </w:divBdr>
        </w:div>
        <w:div w:id="752892853">
          <w:marLeft w:val="274"/>
          <w:marRight w:val="0"/>
          <w:marTop w:val="150"/>
          <w:marBottom w:val="0"/>
          <w:divBdr>
            <w:top w:val="none" w:sz="0" w:space="0" w:color="auto"/>
            <w:left w:val="none" w:sz="0" w:space="0" w:color="auto"/>
            <w:bottom w:val="none" w:sz="0" w:space="0" w:color="auto"/>
            <w:right w:val="none" w:sz="0" w:space="0" w:color="auto"/>
          </w:divBdr>
        </w:div>
        <w:div w:id="966081724">
          <w:marLeft w:val="274"/>
          <w:marRight w:val="0"/>
          <w:marTop w:val="150"/>
          <w:marBottom w:val="0"/>
          <w:divBdr>
            <w:top w:val="none" w:sz="0" w:space="0" w:color="auto"/>
            <w:left w:val="none" w:sz="0" w:space="0" w:color="auto"/>
            <w:bottom w:val="none" w:sz="0" w:space="0" w:color="auto"/>
            <w:right w:val="none" w:sz="0" w:space="0" w:color="auto"/>
          </w:divBdr>
        </w:div>
        <w:div w:id="381252360">
          <w:marLeft w:val="274"/>
          <w:marRight w:val="0"/>
          <w:marTop w:val="150"/>
          <w:marBottom w:val="0"/>
          <w:divBdr>
            <w:top w:val="none" w:sz="0" w:space="0" w:color="auto"/>
            <w:left w:val="none" w:sz="0" w:space="0" w:color="auto"/>
            <w:bottom w:val="none" w:sz="0" w:space="0" w:color="auto"/>
            <w:right w:val="none" w:sz="0" w:space="0" w:color="auto"/>
          </w:divBdr>
        </w:div>
      </w:divsChild>
    </w:div>
    <w:div w:id="681976839">
      <w:bodyDiv w:val="1"/>
      <w:marLeft w:val="0"/>
      <w:marRight w:val="0"/>
      <w:marTop w:val="0"/>
      <w:marBottom w:val="0"/>
      <w:divBdr>
        <w:top w:val="none" w:sz="0" w:space="0" w:color="auto"/>
        <w:left w:val="none" w:sz="0" w:space="0" w:color="auto"/>
        <w:bottom w:val="none" w:sz="0" w:space="0" w:color="auto"/>
        <w:right w:val="none" w:sz="0" w:space="0" w:color="auto"/>
      </w:divBdr>
    </w:div>
    <w:div w:id="697048027">
      <w:bodyDiv w:val="1"/>
      <w:marLeft w:val="0"/>
      <w:marRight w:val="0"/>
      <w:marTop w:val="0"/>
      <w:marBottom w:val="0"/>
      <w:divBdr>
        <w:top w:val="none" w:sz="0" w:space="0" w:color="auto"/>
        <w:left w:val="none" w:sz="0" w:space="0" w:color="auto"/>
        <w:bottom w:val="none" w:sz="0" w:space="0" w:color="auto"/>
        <w:right w:val="none" w:sz="0" w:space="0" w:color="auto"/>
      </w:divBdr>
    </w:div>
    <w:div w:id="709957586">
      <w:bodyDiv w:val="1"/>
      <w:marLeft w:val="0"/>
      <w:marRight w:val="0"/>
      <w:marTop w:val="0"/>
      <w:marBottom w:val="0"/>
      <w:divBdr>
        <w:top w:val="none" w:sz="0" w:space="0" w:color="auto"/>
        <w:left w:val="none" w:sz="0" w:space="0" w:color="auto"/>
        <w:bottom w:val="none" w:sz="0" w:space="0" w:color="auto"/>
        <w:right w:val="none" w:sz="0" w:space="0" w:color="auto"/>
      </w:divBdr>
    </w:div>
    <w:div w:id="768548836">
      <w:bodyDiv w:val="1"/>
      <w:marLeft w:val="0"/>
      <w:marRight w:val="0"/>
      <w:marTop w:val="0"/>
      <w:marBottom w:val="0"/>
      <w:divBdr>
        <w:top w:val="none" w:sz="0" w:space="0" w:color="auto"/>
        <w:left w:val="none" w:sz="0" w:space="0" w:color="auto"/>
        <w:bottom w:val="none" w:sz="0" w:space="0" w:color="auto"/>
        <w:right w:val="none" w:sz="0" w:space="0" w:color="auto"/>
      </w:divBdr>
    </w:div>
    <w:div w:id="770127526">
      <w:bodyDiv w:val="1"/>
      <w:marLeft w:val="0"/>
      <w:marRight w:val="0"/>
      <w:marTop w:val="0"/>
      <w:marBottom w:val="0"/>
      <w:divBdr>
        <w:top w:val="none" w:sz="0" w:space="0" w:color="auto"/>
        <w:left w:val="none" w:sz="0" w:space="0" w:color="auto"/>
        <w:bottom w:val="none" w:sz="0" w:space="0" w:color="auto"/>
        <w:right w:val="none" w:sz="0" w:space="0" w:color="auto"/>
      </w:divBdr>
      <w:divsChild>
        <w:div w:id="1247769519">
          <w:marLeft w:val="274"/>
          <w:marRight w:val="0"/>
          <w:marTop w:val="150"/>
          <w:marBottom w:val="0"/>
          <w:divBdr>
            <w:top w:val="none" w:sz="0" w:space="0" w:color="auto"/>
            <w:left w:val="none" w:sz="0" w:space="0" w:color="auto"/>
            <w:bottom w:val="none" w:sz="0" w:space="0" w:color="auto"/>
            <w:right w:val="none" w:sz="0" w:space="0" w:color="auto"/>
          </w:divBdr>
        </w:div>
      </w:divsChild>
    </w:div>
    <w:div w:id="771896613">
      <w:bodyDiv w:val="1"/>
      <w:marLeft w:val="0"/>
      <w:marRight w:val="0"/>
      <w:marTop w:val="0"/>
      <w:marBottom w:val="0"/>
      <w:divBdr>
        <w:top w:val="none" w:sz="0" w:space="0" w:color="auto"/>
        <w:left w:val="none" w:sz="0" w:space="0" w:color="auto"/>
        <w:bottom w:val="none" w:sz="0" w:space="0" w:color="auto"/>
        <w:right w:val="none" w:sz="0" w:space="0" w:color="auto"/>
      </w:divBdr>
    </w:div>
    <w:div w:id="776025096">
      <w:bodyDiv w:val="1"/>
      <w:marLeft w:val="0"/>
      <w:marRight w:val="0"/>
      <w:marTop w:val="0"/>
      <w:marBottom w:val="0"/>
      <w:divBdr>
        <w:top w:val="none" w:sz="0" w:space="0" w:color="auto"/>
        <w:left w:val="none" w:sz="0" w:space="0" w:color="auto"/>
        <w:bottom w:val="none" w:sz="0" w:space="0" w:color="auto"/>
        <w:right w:val="none" w:sz="0" w:space="0" w:color="auto"/>
      </w:divBdr>
    </w:div>
    <w:div w:id="800876843">
      <w:bodyDiv w:val="1"/>
      <w:marLeft w:val="0"/>
      <w:marRight w:val="0"/>
      <w:marTop w:val="0"/>
      <w:marBottom w:val="0"/>
      <w:divBdr>
        <w:top w:val="none" w:sz="0" w:space="0" w:color="auto"/>
        <w:left w:val="none" w:sz="0" w:space="0" w:color="auto"/>
        <w:bottom w:val="none" w:sz="0" w:space="0" w:color="auto"/>
        <w:right w:val="none" w:sz="0" w:space="0" w:color="auto"/>
      </w:divBdr>
    </w:div>
    <w:div w:id="823394858">
      <w:bodyDiv w:val="1"/>
      <w:marLeft w:val="0"/>
      <w:marRight w:val="0"/>
      <w:marTop w:val="0"/>
      <w:marBottom w:val="0"/>
      <w:divBdr>
        <w:top w:val="none" w:sz="0" w:space="0" w:color="auto"/>
        <w:left w:val="none" w:sz="0" w:space="0" w:color="auto"/>
        <w:bottom w:val="none" w:sz="0" w:space="0" w:color="auto"/>
        <w:right w:val="none" w:sz="0" w:space="0" w:color="auto"/>
      </w:divBdr>
      <w:divsChild>
        <w:div w:id="269893477">
          <w:marLeft w:val="274"/>
          <w:marRight w:val="0"/>
          <w:marTop w:val="105"/>
          <w:marBottom w:val="0"/>
          <w:divBdr>
            <w:top w:val="none" w:sz="0" w:space="0" w:color="auto"/>
            <w:left w:val="none" w:sz="0" w:space="0" w:color="auto"/>
            <w:bottom w:val="none" w:sz="0" w:space="0" w:color="auto"/>
            <w:right w:val="none" w:sz="0" w:space="0" w:color="auto"/>
          </w:divBdr>
        </w:div>
      </w:divsChild>
    </w:div>
    <w:div w:id="836385388">
      <w:bodyDiv w:val="1"/>
      <w:marLeft w:val="0"/>
      <w:marRight w:val="0"/>
      <w:marTop w:val="0"/>
      <w:marBottom w:val="0"/>
      <w:divBdr>
        <w:top w:val="none" w:sz="0" w:space="0" w:color="auto"/>
        <w:left w:val="none" w:sz="0" w:space="0" w:color="auto"/>
        <w:bottom w:val="none" w:sz="0" w:space="0" w:color="auto"/>
        <w:right w:val="none" w:sz="0" w:space="0" w:color="auto"/>
      </w:divBdr>
    </w:div>
    <w:div w:id="838156781">
      <w:bodyDiv w:val="1"/>
      <w:marLeft w:val="0"/>
      <w:marRight w:val="0"/>
      <w:marTop w:val="0"/>
      <w:marBottom w:val="0"/>
      <w:divBdr>
        <w:top w:val="none" w:sz="0" w:space="0" w:color="auto"/>
        <w:left w:val="none" w:sz="0" w:space="0" w:color="auto"/>
        <w:bottom w:val="none" w:sz="0" w:space="0" w:color="auto"/>
        <w:right w:val="none" w:sz="0" w:space="0" w:color="auto"/>
      </w:divBdr>
    </w:div>
    <w:div w:id="844586889">
      <w:bodyDiv w:val="1"/>
      <w:marLeft w:val="0"/>
      <w:marRight w:val="0"/>
      <w:marTop w:val="0"/>
      <w:marBottom w:val="0"/>
      <w:divBdr>
        <w:top w:val="none" w:sz="0" w:space="0" w:color="auto"/>
        <w:left w:val="none" w:sz="0" w:space="0" w:color="auto"/>
        <w:bottom w:val="none" w:sz="0" w:space="0" w:color="auto"/>
        <w:right w:val="none" w:sz="0" w:space="0" w:color="auto"/>
      </w:divBdr>
      <w:divsChild>
        <w:div w:id="679701813">
          <w:marLeft w:val="274"/>
          <w:marRight w:val="0"/>
          <w:marTop w:val="150"/>
          <w:marBottom w:val="0"/>
          <w:divBdr>
            <w:top w:val="none" w:sz="0" w:space="0" w:color="auto"/>
            <w:left w:val="none" w:sz="0" w:space="0" w:color="auto"/>
            <w:bottom w:val="none" w:sz="0" w:space="0" w:color="auto"/>
            <w:right w:val="none" w:sz="0" w:space="0" w:color="auto"/>
          </w:divBdr>
        </w:div>
      </w:divsChild>
    </w:div>
    <w:div w:id="852844310">
      <w:bodyDiv w:val="1"/>
      <w:marLeft w:val="0"/>
      <w:marRight w:val="0"/>
      <w:marTop w:val="0"/>
      <w:marBottom w:val="0"/>
      <w:divBdr>
        <w:top w:val="none" w:sz="0" w:space="0" w:color="auto"/>
        <w:left w:val="none" w:sz="0" w:space="0" w:color="auto"/>
        <w:bottom w:val="none" w:sz="0" w:space="0" w:color="auto"/>
        <w:right w:val="none" w:sz="0" w:space="0" w:color="auto"/>
      </w:divBdr>
    </w:div>
    <w:div w:id="858809464">
      <w:bodyDiv w:val="1"/>
      <w:marLeft w:val="0"/>
      <w:marRight w:val="0"/>
      <w:marTop w:val="0"/>
      <w:marBottom w:val="0"/>
      <w:divBdr>
        <w:top w:val="none" w:sz="0" w:space="0" w:color="auto"/>
        <w:left w:val="none" w:sz="0" w:space="0" w:color="auto"/>
        <w:bottom w:val="none" w:sz="0" w:space="0" w:color="auto"/>
        <w:right w:val="none" w:sz="0" w:space="0" w:color="auto"/>
      </w:divBdr>
    </w:div>
    <w:div w:id="869293701">
      <w:bodyDiv w:val="1"/>
      <w:marLeft w:val="0"/>
      <w:marRight w:val="0"/>
      <w:marTop w:val="0"/>
      <w:marBottom w:val="0"/>
      <w:divBdr>
        <w:top w:val="none" w:sz="0" w:space="0" w:color="auto"/>
        <w:left w:val="none" w:sz="0" w:space="0" w:color="auto"/>
        <w:bottom w:val="none" w:sz="0" w:space="0" w:color="auto"/>
        <w:right w:val="none" w:sz="0" w:space="0" w:color="auto"/>
      </w:divBdr>
    </w:div>
    <w:div w:id="886338638">
      <w:bodyDiv w:val="1"/>
      <w:marLeft w:val="0"/>
      <w:marRight w:val="0"/>
      <w:marTop w:val="0"/>
      <w:marBottom w:val="0"/>
      <w:divBdr>
        <w:top w:val="none" w:sz="0" w:space="0" w:color="auto"/>
        <w:left w:val="none" w:sz="0" w:space="0" w:color="auto"/>
        <w:bottom w:val="none" w:sz="0" w:space="0" w:color="auto"/>
        <w:right w:val="none" w:sz="0" w:space="0" w:color="auto"/>
      </w:divBdr>
    </w:div>
    <w:div w:id="898979496">
      <w:bodyDiv w:val="1"/>
      <w:marLeft w:val="0"/>
      <w:marRight w:val="0"/>
      <w:marTop w:val="0"/>
      <w:marBottom w:val="0"/>
      <w:divBdr>
        <w:top w:val="none" w:sz="0" w:space="0" w:color="auto"/>
        <w:left w:val="none" w:sz="0" w:space="0" w:color="auto"/>
        <w:bottom w:val="none" w:sz="0" w:space="0" w:color="auto"/>
        <w:right w:val="none" w:sz="0" w:space="0" w:color="auto"/>
      </w:divBdr>
    </w:div>
    <w:div w:id="941260422">
      <w:bodyDiv w:val="1"/>
      <w:marLeft w:val="0"/>
      <w:marRight w:val="0"/>
      <w:marTop w:val="0"/>
      <w:marBottom w:val="0"/>
      <w:divBdr>
        <w:top w:val="none" w:sz="0" w:space="0" w:color="auto"/>
        <w:left w:val="none" w:sz="0" w:space="0" w:color="auto"/>
        <w:bottom w:val="none" w:sz="0" w:space="0" w:color="auto"/>
        <w:right w:val="none" w:sz="0" w:space="0" w:color="auto"/>
      </w:divBdr>
    </w:div>
    <w:div w:id="952323793">
      <w:bodyDiv w:val="1"/>
      <w:marLeft w:val="0"/>
      <w:marRight w:val="0"/>
      <w:marTop w:val="0"/>
      <w:marBottom w:val="0"/>
      <w:divBdr>
        <w:top w:val="none" w:sz="0" w:space="0" w:color="auto"/>
        <w:left w:val="none" w:sz="0" w:space="0" w:color="auto"/>
        <w:bottom w:val="none" w:sz="0" w:space="0" w:color="auto"/>
        <w:right w:val="none" w:sz="0" w:space="0" w:color="auto"/>
      </w:divBdr>
    </w:div>
    <w:div w:id="972709763">
      <w:bodyDiv w:val="1"/>
      <w:marLeft w:val="0"/>
      <w:marRight w:val="0"/>
      <w:marTop w:val="0"/>
      <w:marBottom w:val="0"/>
      <w:divBdr>
        <w:top w:val="none" w:sz="0" w:space="0" w:color="auto"/>
        <w:left w:val="none" w:sz="0" w:space="0" w:color="auto"/>
        <w:bottom w:val="none" w:sz="0" w:space="0" w:color="auto"/>
        <w:right w:val="none" w:sz="0" w:space="0" w:color="auto"/>
      </w:divBdr>
    </w:div>
    <w:div w:id="1032000519">
      <w:bodyDiv w:val="1"/>
      <w:marLeft w:val="0"/>
      <w:marRight w:val="0"/>
      <w:marTop w:val="0"/>
      <w:marBottom w:val="0"/>
      <w:divBdr>
        <w:top w:val="none" w:sz="0" w:space="0" w:color="auto"/>
        <w:left w:val="none" w:sz="0" w:space="0" w:color="auto"/>
        <w:bottom w:val="none" w:sz="0" w:space="0" w:color="auto"/>
        <w:right w:val="none" w:sz="0" w:space="0" w:color="auto"/>
      </w:divBdr>
      <w:divsChild>
        <w:div w:id="909080119">
          <w:marLeft w:val="187"/>
          <w:marRight w:val="0"/>
          <w:marTop w:val="0"/>
          <w:marBottom w:val="79"/>
          <w:divBdr>
            <w:top w:val="none" w:sz="0" w:space="0" w:color="auto"/>
            <w:left w:val="none" w:sz="0" w:space="0" w:color="auto"/>
            <w:bottom w:val="none" w:sz="0" w:space="0" w:color="auto"/>
            <w:right w:val="none" w:sz="0" w:space="0" w:color="auto"/>
          </w:divBdr>
        </w:div>
        <w:div w:id="972097348">
          <w:marLeft w:val="187"/>
          <w:marRight w:val="0"/>
          <w:marTop w:val="0"/>
          <w:marBottom w:val="79"/>
          <w:divBdr>
            <w:top w:val="none" w:sz="0" w:space="0" w:color="auto"/>
            <w:left w:val="none" w:sz="0" w:space="0" w:color="auto"/>
            <w:bottom w:val="none" w:sz="0" w:space="0" w:color="auto"/>
            <w:right w:val="none" w:sz="0" w:space="0" w:color="auto"/>
          </w:divBdr>
        </w:div>
      </w:divsChild>
    </w:div>
    <w:div w:id="1042903891">
      <w:bodyDiv w:val="1"/>
      <w:marLeft w:val="0"/>
      <w:marRight w:val="0"/>
      <w:marTop w:val="0"/>
      <w:marBottom w:val="0"/>
      <w:divBdr>
        <w:top w:val="none" w:sz="0" w:space="0" w:color="auto"/>
        <w:left w:val="none" w:sz="0" w:space="0" w:color="auto"/>
        <w:bottom w:val="none" w:sz="0" w:space="0" w:color="auto"/>
        <w:right w:val="none" w:sz="0" w:space="0" w:color="auto"/>
      </w:divBdr>
    </w:div>
    <w:div w:id="1051273537">
      <w:bodyDiv w:val="1"/>
      <w:marLeft w:val="0"/>
      <w:marRight w:val="0"/>
      <w:marTop w:val="0"/>
      <w:marBottom w:val="0"/>
      <w:divBdr>
        <w:top w:val="none" w:sz="0" w:space="0" w:color="auto"/>
        <w:left w:val="none" w:sz="0" w:space="0" w:color="auto"/>
        <w:bottom w:val="none" w:sz="0" w:space="0" w:color="auto"/>
        <w:right w:val="none" w:sz="0" w:space="0" w:color="auto"/>
      </w:divBdr>
      <w:divsChild>
        <w:div w:id="889073982">
          <w:marLeft w:val="274"/>
          <w:marRight w:val="0"/>
          <w:marTop w:val="105"/>
          <w:marBottom w:val="0"/>
          <w:divBdr>
            <w:top w:val="none" w:sz="0" w:space="0" w:color="auto"/>
            <w:left w:val="none" w:sz="0" w:space="0" w:color="auto"/>
            <w:bottom w:val="none" w:sz="0" w:space="0" w:color="auto"/>
            <w:right w:val="none" w:sz="0" w:space="0" w:color="auto"/>
          </w:divBdr>
        </w:div>
      </w:divsChild>
    </w:div>
    <w:div w:id="1060330250">
      <w:bodyDiv w:val="1"/>
      <w:marLeft w:val="0"/>
      <w:marRight w:val="0"/>
      <w:marTop w:val="0"/>
      <w:marBottom w:val="0"/>
      <w:divBdr>
        <w:top w:val="none" w:sz="0" w:space="0" w:color="auto"/>
        <w:left w:val="none" w:sz="0" w:space="0" w:color="auto"/>
        <w:bottom w:val="none" w:sz="0" w:space="0" w:color="auto"/>
        <w:right w:val="none" w:sz="0" w:space="0" w:color="auto"/>
      </w:divBdr>
      <w:divsChild>
        <w:div w:id="1650674771">
          <w:marLeft w:val="0"/>
          <w:marRight w:val="0"/>
          <w:marTop w:val="173"/>
          <w:marBottom w:val="120"/>
          <w:divBdr>
            <w:top w:val="none" w:sz="0" w:space="0" w:color="auto"/>
            <w:left w:val="none" w:sz="0" w:space="0" w:color="auto"/>
            <w:bottom w:val="none" w:sz="0" w:space="0" w:color="auto"/>
            <w:right w:val="none" w:sz="0" w:space="0" w:color="auto"/>
          </w:divBdr>
        </w:div>
        <w:div w:id="749154063">
          <w:marLeft w:val="0"/>
          <w:marRight w:val="0"/>
          <w:marTop w:val="173"/>
          <w:marBottom w:val="120"/>
          <w:divBdr>
            <w:top w:val="none" w:sz="0" w:space="0" w:color="auto"/>
            <w:left w:val="none" w:sz="0" w:space="0" w:color="auto"/>
            <w:bottom w:val="none" w:sz="0" w:space="0" w:color="auto"/>
            <w:right w:val="none" w:sz="0" w:space="0" w:color="auto"/>
          </w:divBdr>
        </w:div>
        <w:div w:id="1640303500">
          <w:marLeft w:val="0"/>
          <w:marRight w:val="0"/>
          <w:marTop w:val="173"/>
          <w:marBottom w:val="120"/>
          <w:divBdr>
            <w:top w:val="none" w:sz="0" w:space="0" w:color="auto"/>
            <w:left w:val="none" w:sz="0" w:space="0" w:color="auto"/>
            <w:bottom w:val="none" w:sz="0" w:space="0" w:color="auto"/>
            <w:right w:val="none" w:sz="0" w:space="0" w:color="auto"/>
          </w:divBdr>
        </w:div>
        <w:div w:id="405764470">
          <w:marLeft w:val="0"/>
          <w:marRight w:val="0"/>
          <w:marTop w:val="173"/>
          <w:marBottom w:val="120"/>
          <w:divBdr>
            <w:top w:val="none" w:sz="0" w:space="0" w:color="auto"/>
            <w:left w:val="none" w:sz="0" w:space="0" w:color="auto"/>
            <w:bottom w:val="none" w:sz="0" w:space="0" w:color="auto"/>
            <w:right w:val="none" w:sz="0" w:space="0" w:color="auto"/>
          </w:divBdr>
        </w:div>
        <w:div w:id="1135295915">
          <w:marLeft w:val="0"/>
          <w:marRight w:val="0"/>
          <w:marTop w:val="173"/>
          <w:marBottom w:val="120"/>
          <w:divBdr>
            <w:top w:val="none" w:sz="0" w:space="0" w:color="auto"/>
            <w:left w:val="none" w:sz="0" w:space="0" w:color="auto"/>
            <w:bottom w:val="none" w:sz="0" w:space="0" w:color="auto"/>
            <w:right w:val="none" w:sz="0" w:space="0" w:color="auto"/>
          </w:divBdr>
        </w:div>
        <w:div w:id="1500806608">
          <w:marLeft w:val="0"/>
          <w:marRight w:val="0"/>
          <w:marTop w:val="173"/>
          <w:marBottom w:val="120"/>
          <w:divBdr>
            <w:top w:val="none" w:sz="0" w:space="0" w:color="auto"/>
            <w:left w:val="none" w:sz="0" w:space="0" w:color="auto"/>
            <w:bottom w:val="none" w:sz="0" w:space="0" w:color="auto"/>
            <w:right w:val="none" w:sz="0" w:space="0" w:color="auto"/>
          </w:divBdr>
        </w:div>
      </w:divsChild>
    </w:div>
    <w:div w:id="1070424234">
      <w:bodyDiv w:val="1"/>
      <w:marLeft w:val="0"/>
      <w:marRight w:val="0"/>
      <w:marTop w:val="0"/>
      <w:marBottom w:val="0"/>
      <w:divBdr>
        <w:top w:val="none" w:sz="0" w:space="0" w:color="auto"/>
        <w:left w:val="none" w:sz="0" w:space="0" w:color="auto"/>
        <w:bottom w:val="none" w:sz="0" w:space="0" w:color="auto"/>
        <w:right w:val="none" w:sz="0" w:space="0" w:color="auto"/>
      </w:divBdr>
    </w:div>
    <w:div w:id="1089544177">
      <w:bodyDiv w:val="1"/>
      <w:marLeft w:val="0"/>
      <w:marRight w:val="0"/>
      <w:marTop w:val="0"/>
      <w:marBottom w:val="0"/>
      <w:divBdr>
        <w:top w:val="none" w:sz="0" w:space="0" w:color="auto"/>
        <w:left w:val="none" w:sz="0" w:space="0" w:color="auto"/>
        <w:bottom w:val="none" w:sz="0" w:space="0" w:color="auto"/>
        <w:right w:val="none" w:sz="0" w:space="0" w:color="auto"/>
      </w:divBdr>
    </w:div>
    <w:div w:id="1095781269">
      <w:bodyDiv w:val="1"/>
      <w:marLeft w:val="0"/>
      <w:marRight w:val="0"/>
      <w:marTop w:val="0"/>
      <w:marBottom w:val="0"/>
      <w:divBdr>
        <w:top w:val="none" w:sz="0" w:space="0" w:color="auto"/>
        <w:left w:val="none" w:sz="0" w:space="0" w:color="auto"/>
        <w:bottom w:val="none" w:sz="0" w:space="0" w:color="auto"/>
        <w:right w:val="none" w:sz="0" w:space="0" w:color="auto"/>
      </w:divBdr>
    </w:div>
    <w:div w:id="1106122018">
      <w:bodyDiv w:val="1"/>
      <w:marLeft w:val="0"/>
      <w:marRight w:val="0"/>
      <w:marTop w:val="0"/>
      <w:marBottom w:val="0"/>
      <w:divBdr>
        <w:top w:val="none" w:sz="0" w:space="0" w:color="auto"/>
        <w:left w:val="none" w:sz="0" w:space="0" w:color="auto"/>
        <w:bottom w:val="none" w:sz="0" w:space="0" w:color="auto"/>
        <w:right w:val="none" w:sz="0" w:space="0" w:color="auto"/>
      </w:divBdr>
    </w:div>
    <w:div w:id="1114444757">
      <w:bodyDiv w:val="1"/>
      <w:marLeft w:val="0"/>
      <w:marRight w:val="0"/>
      <w:marTop w:val="0"/>
      <w:marBottom w:val="0"/>
      <w:divBdr>
        <w:top w:val="none" w:sz="0" w:space="0" w:color="auto"/>
        <w:left w:val="none" w:sz="0" w:space="0" w:color="auto"/>
        <w:bottom w:val="none" w:sz="0" w:space="0" w:color="auto"/>
        <w:right w:val="none" w:sz="0" w:space="0" w:color="auto"/>
      </w:divBdr>
      <w:divsChild>
        <w:div w:id="2078673475">
          <w:marLeft w:val="274"/>
          <w:marRight w:val="0"/>
          <w:marTop w:val="105"/>
          <w:marBottom w:val="0"/>
          <w:divBdr>
            <w:top w:val="none" w:sz="0" w:space="0" w:color="auto"/>
            <w:left w:val="none" w:sz="0" w:space="0" w:color="auto"/>
            <w:bottom w:val="none" w:sz="0" w:space="0" w:color="auto"/>
            <w:right w:val="none" w:sz="0" w:space="0" w:color="auto"/>
          </w:divBdr>
        </w:div>
      </w:divsChild>
    </w:div>
    <w:div w:id="1129737022">
      <w:bodyDiv w:val="1"/>
      <w:marLeft w:val="0"/>
      <w:marRight w:val="0"/>
      <w:marTop w:val="0"/>
      <w:marBottom w:val="0"/>
      <w:divBdr>
        <w:top w:val="none" w:sz="0" w:space="0" w:color="auto"/>
        <w:left w:val="none" w:sz="0" w:space="0" w:color="auto"/>
        <w:bottom w:val="none" w:sz="0" w:space="0" w:color="auto"/>
        <w:right w:val="none" w:sz="0" w:space="0" w:color="auto"/>
      </w:divBdr>
    </w:div>
    <w:div w:id="1162235072">
      <w:bodyDiv w:val="1"/>
      <w:marLeft w:val="0"/>
      <w:marRight w:val="0"/>
      <w:marTop w:val="0"/>
      <w:marBottom w:val="0"/>
      <w:divBdr>
        <w:top w:val="none" w:sz="0" w:space="0" w:color="auto"/>
        <w:left w:val="none" w:sz="0" w:space="0" w:color="auto"/>
        <w:bottom w:val="none" w:sz="0" w:space="0" w:color="auto"/>
        <w:right w:val="none" w:sz="0" w:space="0" w:color="auto"/>
      </w:divBdr>
    </w:div>
    <w:div w:id="1209149684">
      <w:bodyDiv w:val="1"/>
      <w:marLeft w:val="0"/>
      <w:marRight w:val="0"/>
      <w:marTop w:val="0"/>
      <w:marBottom w:val="0"/>
      <w:divBdr>
        <w:top w:val="none" w:sz="0" w:space="0" w:color="auto"/>
        <w:left w:val="none" w:sz="0" w:space="0" w:color="auto"/>
        <w:bottom w:val="none" w:sz="0" w:space="0" w:color="auto"/>
        <w:right w:val="none" w:sz="0" w:space="0" w:color="auto"/>
      </w:divBdr>
    </w:div>
    <w:div w:id="1213420376">
      <w:bodyDiv w:val="1"/>
      <w:marLeft w:val="0"/>
      <w:marRight w:val="0"/>
      <w:marTop w:val="0"/>
      <w:marBottom w:val="0"/>
      <w:divBdr>
        <w:top w:val="none" w:sz="0" w:space="0" w:color="auto"/>
        <w:left w:val="none" w:sz="0" w:space="0" w:color="auto"/>
        <w:bottom w:val="none" w:sz="0" w:space="0" w:color="auto"/>
        <w:right w:val="none" w:sz="0" w:space="0" w:color="auto"/>
      </w:divBdr>
    </w:div>
    <w:div w:id="1217863302">
      <w:bodyDiv w:val="1"/>
      <w:marLeft w:val="0"/>
      <w:marRight w:val="0"/>
      <w:marTop w:val="0"/>
      <w:marBottom w:val="0"/>
      <w:divBdr>
        <w:top w:val="none" w:sz="0" w:space="0" w:color="auto"/>
        <w:left w:val="none" w:sz="0" w:space="0" w:color="auto"/>
        <w:bottom w:val="none" w:sz="0" w:space="0" w:color="auto"/>
        <w:right w:val="none" w:sz="0" w:space="0" w:color="auto"/>
      </w:divBdr>
      <w:divsChild>
        <w:div w:id="399865786">
          <w:marLeft w:val="547"/>
          <w:marRight w:val="0"/>
          <w:marTop w:val="200"/>
          <w:marBottom w:val="0"/>
          <w:divBdr>
            <w:top w:val="none" w:sz="0" w:space="0" w:color="auto"/>
            <w:left w:val="none" w:sz="0" w:space="0" w:color="auto"/>
            <w:bottom w:val="none" w:sz="0" w:space="0" w:color="auto"/>
            <w:right w:val="none" w:sz="0" w:space="0" w:color="auto"/>
          </w:divBdr>
        </w:div>
      </w:divsChild>
    </w:div>
    <w:div w:id="1225095737">
      <w:bodyDiv w:val="1"/>
      <w:marLeft w:val="0"/>
      <w:marRight w:val="0"/>
      <w:marTop w:val="0"/>
      <w:marBottom w:val="0"/>
      <w:divBdr>
        <w:top w:val="none" w:sz="0" w:space="0" w:color="auto"/>
        <w:left w:val="none" w:sz="0" w:space="0" w:color="auto"/>
        <w:bottom w:val="none" w:sz="0" w:space="0" w:color="auto"/>
        <w:right w:val="none" w:sz="0" w:space="0" w:color="auto"/>
      </w:divBdr>
    </w:div>
    <w:div w:id="1259950457">
      <w:bodyDiv w:val="1"/>
      <w:marLeft w:val="0"/>
      <w:marRight w:val="0"/>
      <w:marTop w:val="0"/>
      <w:marBottom w:val="0"/>
      <w:divBdr>
        <w:top w:val="none" w:sz="0" w:space="0" w:color="auto"/>
        <w:left w:val="none" w:sz="0" w:space="0" w:color="auto"/>
        <w:bottom w:val="none" w:sz="0" w:space="0" w:color="auto"/>
        <w:right w:val="none" w:sz="0" w:space="0" w:color="auto"/>
      </w:divBdr>
    </w:div>
    <w:div w:id="1270354933">
      <w:bodyDiv w:val="1"/>
      <w:marLeft w:val="0"/>
      <w:marRight w:val="0"/>
      <w:marTop w:val="0"/>
      <w:marBottom w:val="0"/>
      <w:divBdr>
        <w:top w:val="none" w:sz="0" w:space="0" w:color="auto"/>
        <w:left w:val="none" w:sz="0" w:space="0" w:color="auto"/>
        <w:bottom w:val="none" w:sz="0" w:space="0" w:color="auto"/>
        <w:right w:val="none" w:sz="0" w:space="0" w:color="auto"/>
      </w:divBdr>
    </w:div>
    <w:div w:id="1296181622">
      <w:bodyDiv w:val="1"/>
      <w:marLeft w:val="0"/>
      <w:marRight w:val="0"/>
      <w:marTop w:val="0"/>
      <w:marBottom w:val="0"/>
      <w:divBdr>
        <w:top w:val="none" w:sz="0" w:space="0" w:color="auto"/>
        <w:left w:val="none" w:sz="0" w:space="0" w:color="auto"/>
        <w:bottom w:val="none" w:sz="0" w:space="0" w:color="auto"/>
        <w:right w:val="none" w:sz="0" w:space="0" w:color="auto"/>
      </w:divBdr>
    </w:div>
    <w:div w:id="1315138106">
      <w:bodyDiv w:val="1"/>
      <w:marLeft w:val="0"/>
      <w:marRight w:val="0"/>
      <w:marTop w:val="0"/>
      <w:marBottom w:val="0"/>
      <w:divBdr>
        <w:top w:val="none" w:sz="0" w:space="0" w:color="auto"/>
        <w:left w:val="none" w:sz="0" w:space="0" w:color="auto"/>
        <w:bottom w:val="none" w:sz="0" w:space="0" w:color="auto"/>
        <w:right w:val="none" w:sz="0" w:space="0" w:color="auto"/>
      </w:divBdr>
    </w:div>
    <w:div w:id="1332177496">
      <w:bodyDiv w:val="1"/>
      <w:marLeft w:val="0"/>
      <w:marRight w:val="0"/>
      <w:marTop w:val="0"/>
      <w:marBottom w:val="0"/>
      <w:divBdr>
        <w:top w:val="none" w:sz="0" w:space="0" w:color="auto"/>
        <w:left w:val="none" w:sz="0" w:space="0" w:color="auto"/>
        <w:bottom w:val="none" w:sz="0" w:space="0" w:color="auto"/>
        <w:right w:val="none" w:sz="0" w:space="0" w:color="auto"/>
      </w:divBdr>
    </w:div>
    <w:div w:id="1390617146">
      <w:bodyDiv w:val="1"/>
      <w:marLeft w:val="0"/>
      <w:marRight w:val="0"/>
      <w:marTop w:val="0"/>
      <w:marBottom w:val="0"/>
      <w:divBdr>
        <w:top w:val="none" w:sz="0" w:space="0" w:color="auto"/>
        <w:left w:val="none" w:sz="0" w:space="0" w:color="auto"/>
        <w:bottom w:val="none" w:sz="0" w:space="0" w:color="auto"/>
        <w:right w:val="none" w:sz="0" w:space="0" w:color="auto"/>
      </w:divBdr>
      <w:divsChild>
        <w:div w:id="151214412">
          <w:marLeft w:val="274"/>
          <w:marRight w:val="0"/>
          <w:marTop w:val="0"/>
          <w:marBottom w:val="65"/>
          <w:divBdr>
            <w:top w:val="none" w:sz="0" w:space="0" w:color="auto"/>
            <w:left w:val="none" w:sz="0" w:space="0" w:color="auto"/>
            <w:bottom w:val="none" w:sz="0" w:space="0" w:color="auto"/>
            <w:right w:val="none" w:sz="0" w:space="0" w:color="auto"/>
          </w:divBdr>
        </w:div>
        <w:div w:id="1710298273">
          <w:marLeft w:val="274"/>
          <w:marRight w:val="0"/>
          <w:marTop w:val="0"/>
          <w:marBottom w:val="65"/>
          <w:divBdr>
            <w:top w:val="none" w:sz="0" w:space="0" w:color="auto"/>
            <w:left w:val="none" w:sz="0" w:space="0" w:color="auto"/>
            <w:bottom w:val="none" w:sz="0" w:space="0" w:color="auto"/>
            <w:right w:val="none" w:sz="0" w:space="0" w:color="auto"/>
          </w:divBdr>
        </w:div>
        <w:div w:id="84887877">
          <w:marLeft w:val="274"/>
          <w:marRight w:val="0"/>
          <w:marTop w:val="0"/>
          <w:marBottom w:val="65"/>
          <w:divBdr>
            <w:top w:val="none" w:sz="0" w:space="0" w:color="auto"/>
            <w:left w:val="none" w:sz="0" w:space="0" w:color="auto"/>
            <w:bottom w:val="none" w:sz="0" w:space="0" w:color="auto"/>
            <w:right w:val="none" w:sz="0" w:space="0" w:color="auto"/>
          </w:divBdr>
        </w:div>
        <w:div w:id="55051777">
          <w:marLeft w:val="274"/>
          <w:marRight w:val="0"/>
          <w:marTop w:val="0"/>
          <w:marBottom w:val="65"/>
          <w:divBdr>
            <w:top w:val="none" w:sz="0" w:space="0" w:color="auto"/>
            <w:left w:val="none" w:sz="0" w:space="0" w:color="auto"/>
            <w:bottom w:val="none" w:sz="0" w:space="0" w:color="auto"/>
            <w:right w:val="none" w:sz="0" w:space="0" w:color="auto"/>
          </w:divBdr>
        </w:div>
        <w:div w:id="1256327571">
          <w:marLeft w:val="274"/>
          <w:marRight w:val="0"/>
          <w:marTop w:val="0"/>
          <w:marBottom w:val="65"/>
          <w:divBdr>
            <w:top w:val="none" w:sz="0" w:space="0" w:color="auto"/>
            <w:left w:val="none" w:sz="0" w:space="0" w:color="auto"/>
            <w:bottom w:val="none" w:sz="0" w:space="0" w:color="auto"/>
            <w:right w:val="none" w:sz="0" w:space="0" w:color="auto"/>
          </w:divBdr>
        </w:div>
        <w:div w:id="1412123363">
          <w:marLeft w:val="274"/>
          <w:marRight w:val="0"/>
          <w:marTop w:val="0"/>
          <w:marBottom w:val="65"/>
          <w:divBdr>
            <w:top w:val="none" w:sz="0" w:space="0" w:color="auto"/>
            <w:left w:val="none" w:sz="0" w:space="0" w:color="auto"/>
            <w:bottom w:val="none" w:sz="0" w:space="0" w:color="auto"/>
            <w:right w:val="none" w:sz="0" w:space="0" w:color="auto"/>
          </w:divBdr>
        </w:div>
        <w:div w:id="14234479">
          <w:marLeft w:val="274"/>
          <w:marRight w:val="0"/>
          <w:marTop w:val="0"/>
          <w:marBottom w:val="65"/>
          <w:divBdr>
            <w:top w:val="none" w:sz="0" w:space="0" w:color="auto"/>
            <w:left w:val="none" w:sz="0" w:space="0" w:color="auto"/>
            <w:bottom w:val="none" w:sz="0" w:space="0" w:color="auto"/>
            <w:right w:val="none" w:sz="0" w:space="0" w:color="auto"/>
          </w:divBdr>
        </w:div>
      </w:divsChild>
    </w:div>
    <w:div w:id="1394549669">
      <w:bodyDiv w:val="1"/>
      <w:marLeft w:val="0"/>
      <w:marRight w:val="0"/>
      <w:marTop w:val="0"/>
      <w:marBottom w:val="0"/>
      <w:divBdr>
        <w:top w:val="none" w:sz="0" w:space="0" w:color="auto"/>
        <w:left w:val="none" w:sz="0" w:space="0" w:color="auto"/>
        <w:bottom w:val="none" w:sz="0" w:space="0" w:color="auto"/>
        <w:right w:val="none" w:sz="0" w:space="0" w:color="auto"/>
      </w:divBdr>
      <w:divsChild>
        <w:div w:id="1294754611">
          <w:marLeft w:val="274"/>
          <w:marRight w:val="0"/>
          <w:marTop w:val="105"/>
          <w:marBottom w:val="0"/>
          <w:divBdr>
            <w:top w:val="none" w:sz="0" w:space="0" w:color="auto"/>
            <w:left w:val="none" w:sz="0" w:space="0" w:color="auto"/>
            <w:bottom w:val="none" w:sz="0" w:space="0" w:color="auto"/>
            <w:right w:val="none" w:sz="0" w:space="0" w:color="auto"/>
          </w:divBdr>
        </w:div>
      </w:divsChild>
    </w:div>
    <w:div w:id="1433815844">
      <w:bodyDiv w:val="1"/>
      <w:marLeft w:val="0"/>
      <w:marRight w:val="0"/>
      <w:marTop w:val="0"/>
      <w:marBottom w:val="0"/>
      <w:divBdr>
        <w:top w:val="none" w:sz="0" w:space="0" w:color="auto"/>
        <w:left w:val="none" w:sz="0" w:space="0" w:color="auto"/>
        <w:bottom w:val="none" w:sz="0" w:space="0" w:color="auto"/>
        <w:right w:val="none" w:sz="0" w:space="0" w:color="auto"/>
      </w:divBdr>
      <w:divsChild>
        <w:div w:id="1673995209">
          <w:marLeft w:val="274"/>
          <w:marRight w:val="0"/>
          <w:marTop w:val="105"/>
          <w:marBottom w:val="0"/>
          <w:divBdr>
            <w:top w:val="none" w:sz="0" w:space="0" w:color="auto"/>
            <w:left w:val="none" w:sz="0" w:space="0" w:color="auto"/>
            <w:bottom w:val="none" w:sz="0" w:space="0" w:color="auto"/>
            <w:right w:val="none" w:sz="0" w:space="0" w:color="auto"/>
          </w:divBdr>
        </w:div>
      </w:divsChild>
    </w:div>
    <w:div w:id="1487432114">
      <w:bodyDiv w:val="1"/>
      <w:marLeft w:val="0"/>
      <w:marRight w:val="0"/>
      <w:marTop w:val="0"/>
      <w:marBottom w:val="0"/>
      <w:divBdr>
        <w:top w:val="none" w:sz="0" w:space="0" w:color="auto"/>
        <w:left w:val="none" w:sz="0" w:space="0" w:color="auto"/>
        <w:bottom w:val="none" w:sz="0" w:space="0" w:color="auto"/>
        <w:right w:val="none" w:sz="0" w:space="0" w:color="auto"/>
      </w:divBdr>
    </w:div>
    <w:div w:id="1489055331">
      <w:bodyDiv w:val="1"/>
      <w:marLeft w:val="0"/>
      <w:marRight w:val="0"/>
      <w:marTop w:val="0"/>
      <w:marBottom w:val="0"/>
      <w:divBdr>
        <w:top w:val="none" w:sz="0" w:space="0" w:color="auto"/>
        <w:left w:val="none" w:sz="0" w:space="0" w:color="auto"/>
        <w:bottom w:val="none" w:sz="0" w:space="0" w:color="auto"/>
        <w:right w:val="none" w:sz="0" w:space="0" w:color="auto"/>
      </w:divBdr>
    </w:div>
    <w:div w:id="1516966280">
      <w:bodyDiv w:val="1"/>
      <w:marLeft w:val="0"/>
      <w:marRight w:val="0"/>
      <w:marTop w:val="0"/>
      <w:marBottom w:val="0"/>
      <w:divBdr>
        <w:top w:val="none" w:sz="0" w:space="0" w:color="auto"/>
        <w:left w:val="none" w:sz="0" w:space="0" w:color="auto"/>
        <w:bottom w:val="none" w:sz="0" w:space="0" w:color="auto"/>
        <w:right w:val="none" w:sz="0" w:space="0" w:color="auto"/>
      </w:divBdr>
    </w:div>
    <w:div w:id="1517886466">
      <w:bodyDiv w:val="1"/>
      <w:marLeft w:val="0"/>
      <w:marRight w:val="0"/>
      <w:marTop w:val="0"/>
      <w:marBottom w:val="0"/>
      <w:divBdr>
        <w:top w:val="none" w:sz="0" w:space="0" w:color="auto"/>
        <w:left w:val="none" w:sz="0" w:space="0" w:color="auto"/>
        <w:bottom w:val="none" w:sz="0" w:space="0" w:color="auto"/>
        <w:right w:val="none" w:sz="0" w:space="0" w:color="auto"/>
      </w:divBdr>
    </w:div>
    <w:div w:id="1524437091">
      <w:bodyDiv w:val="1"/>
      <w:marLeft w:val="0"/>
      <w:marRight w:val="0"/>
      <w:marTop w:val="0"/>
      <w:marBottom w:val="0"/>
      <w:divBdr>
        <w:top w:val="none" w:sz="0" w:space="0" w:color="auto"/>
        <w:left w:val="none" w:sz="0" w:space="0" w:color="auto"/>
        <w:bottom w:val="none" w:sz="0" w:space="0" w:color="auto"/>
        <w:right w:val="none" w:sz="0" w:space="0" w:color="auto"/>
      </w:divBdr>
    </w:div>
    <w:div w:id="1527673608">
      <w:bodyDiv w:val="1"/>
      <w:marLeft w:val="0"/>
      <w:marRight w:val="0"/>
      <w:marTop w:val="0"/>
      <w:marBottom w:val="0"/>
      <w:divBdr>
        <w:top w:val="none" w:sz="0" w:space="0" w:color="auto"/>
        <w:left w:val="none" w:sz="0" w:space="0" w:color="auto"/>
        <w:bottom w:val="none" w:sz="0" w:space="0" w:color="auto"/>
        <w:right w:val="none" w:sz="0" w:space="0" w:color="auto"/>
      </w:divBdr>
    </w:div>
    <w:div w:id="1542552067">
      <w:bodyDiv w:val="1"/>
      <w:marLeft w:val="0"/>
      <w:marRight w:val="0"/>
      <w:marTop w:val="0"/>
      <w:marBottom w:val="0"/>
      <w:divBdr>
        <w:top w:val="none" w:sz="0" w:space="0" w:color="auto"/>
        <w:left w:val="none" w:sz="0" w:space="0" w:color="auto"/>
        <w:bottom w:val="none" w:sz="0" w:space="0" w:color="auto"/>
        <w:right w:val="none" w:sz="0" w:space="0" w:color="auto"/>
      </w:divBdr>
    </w:div>
    <w:div w:id="1553805198">
      <w:bodyDiv w:val="1"/>
      <w:marLeft w:val="0"/>
      <w:marRight w:val="0"/>
      <w:marTop w:val="0"/>
      <w:marBottom w:val="0"/>
      <w:divBdr>
        <w:top w:val="none" w:sz="0" w:space="0" w:color="auto"/>
        <w:left w:val="none" w:sz="0" w:space="0" w:color="auto"/>
        <w:bottom w:val="none" w:sz="0" w:space="0" w:color="auto"/>
        <w:right w:val="none" w:sz="0" w:space="0" w:color="auto"/>
      </w:divBdr>
    </w:div>
    <w:div w:id="1558084910">
      <w:bodyDiv w:val="1"/>
      <w:marLeft w:val="0"/>
      <w:marRight w:val="0"/>
      <w:marTop w:val="0"/>
      <w:marBottom w:val="0"/>
      <w:divBdr>
        <w:top w:val="none" w:sz="0" w:space="0" w:color="auto"/>
        <w:left w:val="none" w:sz="0" w:space="0" w:color="auto"/>
        <w:bottom w:val="none" w:sz="0" w:space="0" w:color="auto"/>
        <w:right w:val="none" w:sz="0" w:space="0" w:color="auto"/>
      </w:divBdr>
    </w:div>
    <w:div w:id="1570966931">
      <w:bodyDiv w:val="1"/>
      <w:marLeft w:val="0"/>
      <w:marRight w:val="0"/>
      <w:marTop w:val="0"/>
      <w:marBottom w:val="0"/>
      <w:divBdr>
        <w:top w:val="none" w:sz="0" w:space="0" w:color="auto"/>
        <w:left w:val="none" w:sz="0" w:space="0" w:color="auto"/>
        <w:bottom w:val="none" w:sz="0" w:space="0" w:color="auto"/>
        <w:right w:val="none" w:sz="0" w:space="0" w:color="auto"/>
      </w:divBdr>
    </w:div>
    <w:div w:id="1581132498">
      <w:bodyDiv w:val="1"/>
      <w:marLeft w:val="0"/>
      <w:marRight w:val="0"/>
      <w:marTop w:val="0"/>
      <w:marBottom w:val="0"/>
      <w:divBdr>
        <w:top w:val="none" w:sz="0" w:space="0" w:color="auto"/>
        <w:left w:val="none" w:sz="0" w:space="0" w:color="auto"/>
        <w:bottom w:val="none" w:sz="0" w:space="0" w:color="auto"/>
        <w:right w:val="none" w:sz="0" w:space="0" w:color="auto"/>
      </w:divBdr>
    </w:div>
    <w:div w:id="1582985579">
      <w:bodyDiv w:val="1"/>
      <w:marLeft w:val="0"/>
      <w:marRight w:val="0"/>
      <w:marTop w:val="0"/>
      <w:marBottom w:val="0"/>
      <w:divBdr>
        <w:top w:val="none" w:sz="0" w:space="0" w:color="auto"/>
        <w:left w:val="none" w:sz="0" w:space="0" w:color="auto"/>
        <w:bottom w:val="none" w:sz="0" w:space="0" w:color="auto"/>
        <w:right w:val="none" w:sz="0" w:space="0" w:color="auto"/>
      </w:divBdr>
    </w:div>
    <w:div w:id="1623003254">
      <w:bodyDiv w:val="1"/>
      <w:marLeft w:val="0"/>
      <w:marRight w:val="0"/>
      <w:marTop w:val="0"/>
      <w:marBottom w:val="0"/>
      <w:divBdr>
        <w:top w:val="none" w:sz="0" w:space="0" w:color="auto"/>
        <w:left w:val="none" w:sz="0" w:space="0" w:color="auto"/>
        <w:bottom w:val="none" w:sz="0" w:space="0" w:color="auto"/>
        <w:right w:val="none" w:sz="0" w:space="0" w:color="auto"/>
      </w:divBdr>
      <w:divsChild>
        <w:div w:id="1498963644">
          <w:marLeft w:val="288"/>
          <w:marRight w:val="0"/>
          <w:marTop w:val="91"/>
          <w:marBottom w:val="120"/>
          <w:divBdr>
            <w:top w:val="none" w:sz="0" w:space="0" w:color="auto"/>
            <w:left w:val="none" w:sz="0" w:space="0" w:color="auto"/>
            <w:bottom w:val="none" w:sz="0" w:space="0" w:color="auto"/>
            <w:right w:val="none" w:sz="0" w:space="0" w:color="auto"/>
          </w:divBdr>
        </w:div>
        <w:div w:id="129593442">
          <w:marLeft w:val="288"/>
          <w:marRight w:val="0"/>
          <w:marTop w:val="91"/>
          <w:marBottom w:val="120"/>
          <w:divBdr>
            <w:top w:val="none" w:sz="0" w:space="0" w:color="auto"/>
            <w:left w:val="none" w:sz="0" w:space="0" w:color="auto"/>
            <w:bottom w:val="none" w:sz="0" w:space="0" w:color="auto"/>
            <w:right w:val="none" w:sz="0" w:space="0" w:color="auto"/>
          </w:divBdr>
        </w:div>
        <w:div w:id="2007515342">
          <w:marLeft w:val="288"/>
          <w:marRight w:val="0"/>
          <w:marTop w:val="91"/>
          <w:marBottom w:val="120"/>
          <w:divBdr>
            <w:top w:val="none" w:sz="0" w:space="0" w:color="auto"/>
            <w:left w:val="none" w:sz="0" w:space="0" w:color="auto"/>
            <w:bottom w:val="none" w:sz="0" w:space="0" w:color="auto"/>
            <w:right w:val="none" w:sz="0" w:space="0" w:color="auto"/>
          </w:divBdr>
        </w:div>
        <w:div w:id="1244409616">
          <w:marLeft w:val="288"/>
          <w:marRight w:val="0"/>
          <w:marTop w:val="91"/>
          <w:marBottom w:val="120"/>
          <w:divBdr>
            <w:top w:val="none" w:sz="0" w:space="0" w:color="auto"/>
            <w:left w:val="none" w:sz="0" w:space="0" w:color="auto"/>
            <w:bottom w:val="none" w:sz="0" w:space="0" w:color="auto"/>
            <w:right w:val="none" w:sz="0" w:space="0" w:color="auto"/>
          </w:divBdr>
        </w:div>
        <w:div w:id="22677622">
          <w:marLeft w:val="288"/>
          <w:marRight w:val="0"/>
          <w:marTop w:val="91"/>
          <w:marBottom w:val="120"/>
          <w:divBdr>
            <w:top w:val="none" w:sz="0" w:space="0" w:color="auto"/>
            <w:left w:val="none" w:sz="0" w:space="0" w:color="auto"/>
            <w:bottom w:val="none" w:sz="0" w:space="0" w:color="auto"/>
            <w:right w:val="none" w:sz="0" w:space="0" w:color="auto"/>
          </w:divBdr>
        </w:div>
        <w:div w:id="655768900">
          <w:marLeft w:val="288"/>
          <w:marRight w:val="0"/>
          <w:marTop w:val="91"/>
          <w:marBottom w:val="120"/>
          <w:divBdr>
            <w:top w:val="none" w:sz="0" w:space="0" w:color="auto"/>
            <w:left w:val="none" w:sz="0" w:space="0" w:color="auto"/>
            <w:bottom w:val="none" w:sz="0" w:space="0" w:color="auto"/>
            <w:right w:val="none" w:sz="0" w:space="0" w:color="auto"/>
          </w:divBdr>
        </w:div>
        <w:div w:id="2054112597">
          <w:marLeft w:val="288"/>
          <w:marRight w:val="0"/>
          <w:marTop w:val="91"/>
          <w:marBottom w:val="120"/>
          <w:divBdr>
            <w:top w:val="none" w:sz="0" w:space="0" w:color="auto"/>
            <w:left w:val="none" w:sz="0" w:space="0" w:color="auto"/>
            <w:bottom w:val="none" w:sz="0" w:space="0" w:color="auto"/>
            <w:right w:val="none" w:sz="0" w:space="0" w:color="auto"/>
          </w:divBdr>
        </w:div>
        <w:div w:id="1535651493">
          <w:marLeft w:val="288"/>
          <w:marRight w:val="0"/>
          <w:marTop w:val="91"/>
          <w:marBottom w:val="120"/>
          <w:divBdr>
            <w:top w:val="none" w:sz="0" w:space="0" w:color="auto"/>
            <w:left w:val="none" w:sz="0" w:space="0" w:color="auto"/>
            <w:bottom w:val="none" w:sz="0" w:space="0" w:color="auto"/>
            <w:right w:val="none" w:sz="0" w:space="0" w:color="auto"/>
          </w:divBdr>
        </w:div>
        <w:div w:id="309025170">
          <w:marLeft w:val="288"/>
          <w:marRight w:val="0"/>
          <w:marTop w:val="91"/>
          <w:marBottom w:val="120"/>
          <w:divBdr>
            <w:top w:val="none" w:sz="0" w:space="0" w:color="auto"/>
            <w:left w:val="none" w:sz="0" w:space="0" w:color="auto"/>
            <w:bottom w:val="none" w:sz="0" w:space="0" w:color="auto"/>
            <w:right w:val="none" w:sz="0" w:space="0" w:color="auto"/>
          </w:divBdr>
        </w:div>
        <w:div w:id="1541895971">
          <w:marLeft w:val="288"/>
          <w:marRight w:val="0"/>
          <w:marTop w:val="91"/>
          <w:marBottom w:val="120"/>
          <w:divBdr>
            <w:top w:val="none" w:sz="0" w:space="0" w:color="auto"/>
            <w:left w:val="none" w:sz="0" w:space="0" w:color="auto"/>
            <w:bottom w:val="none" w:sz="0" w:space="0" w:color="auto"/>
            <w:right w:val="none" w:sz="0" w:space="0" w:color="auto"/>
          </w:divBdr>
        </w:div>
        <w:div w:id="628779802">
          <w:marLeft w:val="288"/>
          <w:marRight w:val="0"/>
          <w:marTop w:val="91"/>
          <w:marBottom w:val="120"/>
          <w:divBdr>
            <w:top w:val="none" w:sz="0" w:space="0" w:color="auto"/>
            <w:left w:val="none" w:sz="0" w:space="0" w:color="auto"/>
            <w:bottom w:val="none" w:sz="0" w:space="0" w:color="auto"/>
            <w:right w:val="none" w:sz="0" w:space="0" w:color="auto"/>
          </w:divBdr>
        </w:div>
      </w:divsChild>
    </w:div>
    <w:div w:id="1636712019">
      <w:bodyDiv w:val="1"/>
      <w:marLeft w:val="0"/>
      <w:marRight w:val="0"/>
      <w:marTop w:val="0"/>
      <w:marBottom w:val="0"/>
      <w:divBdr>
        <w:top w:val="none" w:sz="0" w:space="0" w:color="auto"/>
        <w:left w:val="none" w:sz="0" w:space="0" w:color="auto"/>
        <w:bottom w:val="none" w:sz="0" w:space="0" w:color="auto"/>
        <w:right w:val="none" w:sz="0" w:space="0" w:color="auto"/>
      </w:divBdr>
    </w:div>
    <w:div w:id="1671449259">
      <w:bodyDiv w:val="1"/>
      <w:marLeft w:val="0"/>
      <w:marRight w:val="0"/>
      <w:marTop w:val="0"/>
      <w:marBottom w:val="0"/>
      <w:divBdr>
        <w:top w:val="none" w:sz="0" w:space="0" w:color="auto"/>
        <w:left w:val="none" w:sz="0" w:space="0" w:color="auto"/>
        <w:bottom w:val="none" w:sz="0" w:space="0" w:color="auto"/>
        <w:right w:val="none" w:sz="0" w:space="0" w:color="auto"/>
      </w:divBdr>
      <w:divsChild>
        <w:div w:id="674654291">
          <w:marLeft w:val="288"/>
          <w:marRight w:val="0"/>
          <w:marTop w:val="91"/>
          <w:marBottom w:val="120"/>
          <w:divBdr>
            <w:top w:val="none" w:sz="0" w:space="0" w:color="auto"/>
            <w:left w:val="none" w:sz="0" w:space="0" w:color="auto"/>
            <w:bottom w:val="none" w:sz="0" w:space="0" w:color="auto"/>
            <w:right w:val="none" w:sz="0" w:space="0" w:color="auto"/>
          </w:divBdr>
        </w:div>
        <w:div w:id="1734347606">
          <w:marLeft w:val="288"/>
          <w:marRight w:val="0"/>
          <w:marTop w:val="91"/>
          <w:marBottom w:val="120"/>
          <w:divBdr>
            <w:top w:val="none" w:sz="0" w:space="0" w:color="auto"/>
            <w:left w:val="none" w:sz="0" w:space="0" w:color="auto"/>
            <w:bottom w:val="none" w:sz="0" w:space="0" w:color="auto"/>
            <w:right w:val="none" w:sz="0" w:space="0" w:color="auto"/>
          </w:divBdr>
        </w:div>
        <w:div w:id="1957172647">
          <w:marLeft w:val="288"/>
          <w:marRight w:val="0"/>
          <w:marTop w:val="91"/>
          <w:marBottom w:val="120"/>
          <w:divBdr>
            <w:top w:val="none" w:sz="0" w:space="0" w:color="auto"/>
            <w:left w:val="none" w:sz="0" w:space="0" w:color="auto"/>
            <w:bottom w:val="none" w:sz="0" w:space="0" w:color="auto"/>
            <w:right w:val="none" w:sz="0" w:space="0" w:color="auto"/>
          </w:divBdr>
        </w:div>
        <w:div w:id="744956245">
          <w:marLeft w:val="288"/>
          <w:marRight w:val="0"/>
          <w:marTop w:val="91"/>
          <w:marBottom w:val="120"/>
          <w:divBdr>
            <w:top w:val="none" w:sz="0" w:space="0" w:color="auto"/>
            <w:left w:val="none" w:sz="0" w:space="0" w:color="auto"/>
            <w:bottom w:val="none" w:sz="0" w:space="0" w:color="auto"/>
            <w:right w:val="none" w:sz="0" w:space="0" w:color="auto"/>
          </w:divBdr>
        </w:div>
        <w:div w:id="1434789247">
          <w:marLeft w:val="288"/>
          <w:marRight w:val="0"/>
          <w:marTop w:val="91"/>
          <w:marBottom w:val="120"/>
          <w:divBdr>
            <w:top w:val="none" w:sz="0" w:space="0" w:color="auto"/>
            <w:left w:val="none" w:sz="0" w:space="0" w:color="auto"/>
            <w:bottom w:val="none" w:sz="0" w:space="0" w:color="auto"/>
            <w:right w:val="none" w:sz="0" w:space="0" w:color="auto"/>
          </w:divBdr>
        </w:div>
        <w:div w:id="388456446">
          <w:marLeft w:val="288"/>
          <w:marRight w:val="0"/>
          <w:marTop w:val="91"/>
          <w:marBottom w:val="120"/>
          <w:divBdr>
            <w:top w:val="none" w:sz="0" w:space="0" w:color="auto"/>
            <w:left w:val="none" w:sz="0" w:space="0" w:color="auto"/>
            <w:bottom w:val="none" w:sz="0" w:space="0" w:color="auto"/>
            <w:right w:val="none" w:sz="0" w:space="0" w:color="auto"/>
          </w:divBdr>
        </w:div>
        <w:div w:id="959145710">
          <w:marLeft w:val="288"/>
          <w:marRight w:val="0"/>
          <w:marTop w:val="91"/>
          <w:marBottom w:val="120"/>
          <w:divBdr>
            <w:top w:val="none" w:sz="0" w:space="0" w:color="auto"/>
            <w:left w:val="none" w:sz="0" w:space="0" w:color="auto"/>
            <w:bottom w:val="none" w:sz="0" w:space="0" w:color="auto"/>
            <w:right w:val="none" w:sz="0" w:space="0" w:color="auto"/>
          </w:divBdr>
        </w:div>
        <w:div w:id="1287544828">
          <w:marLeft w:val="288"/>
          <w:marRight w:val="0"/>
          <w:marTop w:val="91"/>
          <w:marBottom w:val="120"/>
          <w:divBdr>
            <w:top w:val="none" w:sz="0" w:space="0" w:color="auto"/>
            <w:left w:val="none" w:sz="0" w:space="0" w:color="auto"/>
            <w:bottom w:val="none" w:sz="0" w:space="0" w:color="auto"/>
            <w:right w:val="none" w:sz="0" w:space="0" w:color="auto"/>
          </w:divBdr>
        </w:div>
        <w:div w:id="2028099688">
          <w:marLeft w:val="288"/>
          <w:marRight w:val="0"/>
          <w:marTop w:val="91"/>
          <w:marBottom w:val="120"/>
          <w:divBdr>
            <w:top w:val="none" w:sz="0" w:space="0" w:color="auto"/>
            <w:left w:val="none" w:sz="0" w:space="0" w:color="auto"/>
            <w:bottom w:val="none" w:sz="0" w:space="0" w:color="auto"/>
            <w:right w:val="none" w:sz="0" w:space="0" w:color="auto"/>
          </w:divBdr>
        </w:div>
        <w:div w:id="1006134259">
          <w:marLeft w:val="288"/>
          <w:marRight w:val="0"/>
          <w:marTop w:val="91"/>
          <w:marBottom w:val="120"/>
          <w:divBdr>
            <w:top w:val="none" w:sz="0" w:space="0" w:color="auto"/>
            <w:left w:val="none" w:sz="0" w:space="0" w:color="auto"/>
            <w:bottom w:val="none" w:sz="0" w:space="0" w:color="auto"/>
            <w:right w:val="none" w:sz="0" w:space="0" w:color="auto"/>
          </w:divBdr>
        </w:div>
        <w:div w:id="138574098">
          <w:marLeft w:val="288"/>
          <w:marRight w:val="0"/>
          <w:marTop w:val="91"/>
          <w:marBottom w:val="120"/>
          <w:divBdr>
            <w:top w:val="none" w:sz="0" w:space="0" w:color="auto"/>
            <w:left w:val="none" w:sz="0" w:space="0" w:color="auto"/>
            <w:bottom w:val="none" w:sz="0" w:space="0" w:color="auto"/>
            <w:right w:val="none" w:sz="0" w:space="0" w:color="auto"/>
          </w:divBdr>
        </w:div>
      </w:divsChild>
    </w:div>
    <w:div w:id="1676614874">
      <w:bodyDiv w:val="1"/>
      <w:marLeft w:val="0"/>
      <w:marRight w:val="0"/>
      <w:marTop w:val="0"/>
      <w:marBottom w:val="0"/>
      <w:divBdr>
        <w:top w:val="none" w:sz="0" w:space="0" w:color="auto"/>
        <w:left w:val="none" w:sz="0" w:space="0" w:color="auto"/>
        <w:bottom w:val="none" w:sz="0" w:space="0" w:color="auto"/>
        <w:right w:val="none" w:sz="0" w:space="0" w:color="auto"/>
      </w:divBdr>
    </w:div>
    <w:div w:id="1693802264">
      <w:bodyDiv w:val="1"/>
      <w:marLeft w:val="0"/>
      <w:marRight w:val="0"/>
      <w:marTop w:val="0"/>
      <w:marBottom w:val="0"/>
      <w:divBdr>
        <w:top w:val="none" w:sz="0" w:space="0" w:color="auto"/>
        <w:left w:val="none" w:sz="0" w:space="0" w:color="auto"/>
        <w:bottom w:val="none" w:sz="0" w:space="0" w:color="auto"/>
        <w:right w:val="none" w:sz="0" w:space="0" w:color="auto"/>
      </w:divBdr>
    </w:div>
    <w:div w:id="1700399159">
      <w:bodyDiv w:val="1"/>
      <w:marLeft w:val="0"/>
      <w:marRight w:val="0"/>
      <w:marTop w:val="0"/>
      <w:marBottom w:val="0"/>
      <w:divBdr>
        <w:top w:val="none" w:sz="0" w:space="0" w:color="auto"/>
        <w:left w:val="none" w:sz="0" w:space="0" w:color="auto"/>
        <w:bottom w:val="none" w:sz="0" w:space="0" w:color="auto"/>
        <w:right w:val="none" w:sz="0" w:space="0" w:color="auto"/>
      </w:divBdr>
      <w:divsChild>
        <w:div w:id="998922345">
          <w:marLeft w:val="0"/>
          <w:marRight w:val="0"/>
          <w:marTop w:val="120"/>
          <w:marBottom w:val="120"/>
          <w:divBdr>
            <w:top w:val="none" w:sz="0" w:space="0" w:color="auto"/>
            <w:left w:val="none" w:sz="0" w:space="0" w:color="auto"/>
            <w:bottom w:val="none" w:sz="0" w:space="0" w:color="auto"/>
            <w:right w:val="none" w:sz="0" w:space="0" w:color="auto"/>
          </w:divBdr>
        </w:div>
      </w:divsChild>
    </w:div>
    <w:div w:id="1714384905">
      <w:bodyDiv w:val="1"/>
      <w:marLeft w:val="0"/>
      <w:marRight w:val="0"/>
      <w:marTop w:val="0"/>
      <w:marBottom w:val="0"/>
      <w:divBdr>
        <w:top w:val="none" w:sz="0" w:space="0" w:color="auto"/>
        <w:left w:val="none" w:sz="0" w:space="0" w:color="auto"/>
        <w:bottom w:val="none" w:sz="0" w:space="0" w:color="auto"/>
        <w:right w:val="none" w:sz="0" w:space="0" w:color="auto"/>
      </w:divBdr>
    </w:div>
    <w:div w:id="1733196206">
      <w:bodyDiv w:val="1"/>
      <w:marLeft w:val="0"/>
      <w:marRight w:val="0"/>
      <w:marTop w:val="0"/>
      <w:marBottom w:val="0"/>
      <w:divBdr>
        <w:top w:val="none" w:sz="0" w:space="0" w:color="auto"/>
        <w:left w:val="none" w:sz="0" w:space="0" w:color="auto"/>
        <w:bottom w:val="none" w:sz="0" w:space="0" w:color="auto"/>
        <w:right w:val="none" w:sz="0" w:space="0" w:color="auto"/>
      </w:divBdr>
    </w:div>
    <w:div w:id="1739284135">
      <w:bodyDiv w:val="1"/>
      <w:marLeft w:val="0"/>
      <w:marRight w:val="0"/>
      <w:marTop w:val="0"/>
      <w:marBottom w:val="0"/>
      <w:divBdr>
        <w:top w:val="none" w:sz="0" w:space="0" w:color="auto"/>
        <w:left w:val="none" w:sz="0" w:space="0" w:color="auto"/>
        <w:bottom w:val="none" w:sz="0" w:space="0" w:color="auto"/>
        <w:right w:val="none" w:sz="0" w:space="0" w:color="auto"/>
      </w:divBdr>
      <w:divsChild>
        <w:div w:id="1784838392">
          <w:marLeft w:val="274"/>
          <w:marRight w:val="0"/>
          <w:marTop w:val="105"/>
          <w:marBottom w:val="0"/>
          <w:divBdr>
            <w:top w:val="none" w:sz="0" w:space="0" w:color="auto"/>
            <w:left w:val="none" w:sz="0" w:space="0" w:color="auto"/>
            <w:bottom w:val="none" w:sz="0" w:space="0" w:color="auto"/>
            <w:right w:val="none" w:sz="0" w:space="0" w:color="auto"/>
          </w:divBdr>
        </w:div>
      </w:divsChild>
    </w:div>
    <w:div w:id="1758599183">
      <w:bodyDiv w:val="1"/>
      <w:marLeft w:val="0"/>
      <w:marRight w:val="0"/>
      <w:marTop w:val="0"/>
      <w:marBottom w:val="0"/>
      <w:divBdr>
        <w:top w:val="none" w:sz="0" w:space="0" w:color="auto"/>
        <w:left w:val="none" w:sz="0" w:space="0" w:color="auto"/>
        <w:bottom w:val="none" w:sz="0" w:space="0" w:color="auto"/>
        <w:right w:val="none" w:sz="0" w:space="0" w:color="auto"/>
      </w:divBdr>
      <w:divsChild>
        <w:div w:id="663901873">
          <w:marLeft w:val="274"/>
          <w:marRight w:val="0"/>
          <w:marTop w:val="105"/>
          <w:marBottom w:val="0"/>
          <w:divBdr>
            <w:top w:val="none" w:sz="0" w:space="0" w:color="auto"/>
            <w:left w:val="none" w:sz="0" w:space="0" w:color="auto"/>
            <w:bottom w:val="none" w:sz="0" w:space="0" w:color="auto"/>
            <w:right w:val="none" w:sz="0" w:space="0" w:color="auto"/>
          </w:divBdr>
        </w:div>
      </w:divsChild>
    </w:div>
    <w:div w:id="1764111707">
      <w:bodyDiv w:val="1"/>
      <w:marLeft w:val="0"/>
      <w:marRight w:val="0"/>
      <w:marTop w:val="0"/>
      <w:marBottom w:val="0"/>
      <w:divBdr>
        <w:top w:val="none" w:sz="0" w:space="0" w:color="auto"/>
        <w:left w:val="none" w:sz="0" w:space="0" w:color="auto"/>
        <w:bottom w:val="none" w:sz="0" w:space="0" w:color="auto"/>
        <w:right w:val="none" w:sz="0" w:space="0" w:color="auto"/>
      </w:divBdr>
    </w:div>
    <w:div w:id="1776098605">
      <w:bodyDiv w:val="1"/>
      <w:marLeft w:val="0"/>
      <w:marRight w:val="0"/>
      <w:marTop w:val="0"/>
      <w:marBottom w:val="0"/>
      <w:divBdr>
        <w:top w:val="none" w:sz="0" w:space="0" w:color="auto"/>
        <w:left w:val="none" w:sz="0" w:space="0" w:color="auto"/>
        <w:bottom w:val="none" w:sz="0" w:space="0" w:color="auto"/>
        <w:right w:val="none" w:sz="0" w:space="0" w:color="auto"/>
      </w:divBdr>
    </w:div>
    <w:div w:id="1783838822">
      <w:bodyDiv w:val="1"/>
      <w:marLeft w:val="0"/>
      <w:marRight w:val="0"/>
      <w:marTop w:val="0"/>
      <w:marBottom w:val="0"/>
      <w:divBdr>
        <w:top w:val="none" w:sz="0" w:space="0" w:color="auto"/>
        <w:left w:val="none" w:sz="0" w:space="0" w:color="auto"/>
        <w:bottom w:val="none" w:sz="0" w:space="0" w:color="auto"/>
        <w:right w:val="none" w:sz="0" w:space="0" w:color="auto"/>
      </w:divBdr>
    </w:div>
    <w:div w:id="1809085249">
      <w:bodyDiv w:val="1"/>
      <w:marLeft w:val="0"/>
      <w:marRight w:val="0"/>
      <w:marTop w:val="0"/>
      <w:marBottom w:val="0"/>
      <w:divBdr>
        <w:top w:val="none" w:sz="0" w:space="0" w:color="auto"/>
        <w:left w:val="none" w:sz="0" w:space="0" w:color="auto"/>
        <w:bottom w:val="none" w:sz="0" w:space="0" w:color="auto"/>
        <w:right w:val="none" w:sz="0" w:space="0" w:color="auto"/>
      </w:divBdr>
    </w:div>
    <w:div w:id="1809589946">
      <w:bodyDiv w:val="1"/>
      <w:marLeft w:val="0"/>
      <w:marRight w:val="0"/>
      <w:marTop w:val="0"/>
      <w:marBottom w:val="0"/>
      <w:divBdr>
        <w:top w:val="none" w:sz="0" w:space="0" w:color="auto"/>
        <w:left w:val="none" w:sz="0" w:space="0" w:color="auto"/>
        <w:bottom w:val="none" w:sz="0" w:space="0" w:color="auto"/>
        <w:right w:val="none" w:sz="0" w:space="0" w:color="auto"/>
      </w:divBdr>
      <w:divsChild>
        <w:div w:id="2138445728">
          <w:marLeft w:val="274"/>
          <w:marRight w:val="0"/>
          <w:marTop w:val="105"/>
          <w:marBottom w:val="0"/>
          <w:divBdr>
            <w:top w:val="none" w:sz="0" w:space="0" w:color="auto"/>
            <w:left w:val="none" w:sz="0" w:space="0" w:color="auto"/>
            <w:bottom w:val="none" w:sz="0" w:space="0" w:color="auto"/>
            <w:right w:val="none" w:sz="0" w:space="0" w:color="auto"/>
          </w:divBdr>
        </w:div>
      </w:divsChild>
    </w:div>
    <w:div w:id="1880052277">
      <w:bodyDiv w:val="1"/>
      <w:marLeft w:val="0"/>
      <w:marRight w:val="0"/>
      <w:marTop w:val="0"/>
      <w:marBottom w:val="0"/>
      <w:divBdr>
        <w:top w:val="none" w:sz="0" w:space="0" w:color="auto"/>
        <w:left w:val="none" w:sz="0" w:space="0" w:color="auto"/>
        <w:bottom w:val="none" w:sz="0" w:space="0" w:color="auto"/>
        <w:right w:val="none" w:sz="0" w:space="0" w:color="auto"/>
      </w:divBdr>
    </w:div>
    <w:div w:id="1881818195">
      <w:bodyDiv w:val="1"/>
      <w:marLeft w:val="0"/>
      <w:marRight w:val="0"/>
      <w:marTop w:val="0"/>
      <w:marBottom w:val="0"/>
      <w:divBdr>
        <w:top w:val="none" w:sz="0" w:space="0" w:color="auto"/>
        <w:left w:val="none" w:sz="0" w:space="0" w:color="auto"/>
        <w:bottom w:val="none" w:sz="0" w:space="0" w:color="auto"/>
        <w:right w:val="none" w:sz="0" w:space="0" w:color="auto"/>
      </w:divBdr>
    </w:div>
    <w:div w:id="1910573683">
      <w:bodyDiv w:val="1"/>
      <w:marLeft w:val="0"/>
      <w:marRight w:val="0"/>
      <w:marTop w:val="0"/>
      <w:marBottom w:val="0"/>
      <w:divBdr>
        <w:top w:val="none" w:sz="0" w:space="0" w:color="auto"/>
        <w:left w:val="none" w:sz="0" w:space="0" w:color="auto"/>
        <w:bottom w:val="none" w:sz="0" w:space="0" w:color="auto"/>
        <w:right w:val="none" w:sz="0" w:space="0" w:color="auto"/>
      </w:divBdr>
    </w:div>
    <w:div w:id="1916469454">
      <w:bodyDiv w:val="1"/>
      <w:marLeft w:val="0"/>
      <w:marRight w:val="0"/>
      <w:marTop w:val="0"/>
      <w:marBottom w:val="0"/>
      <w:divBdr>
        <w:top w:val="none" w:sz="0" w:space="0" w:color="auto"/>
        <w:left w:val="none" w:sz="0" w:space="0" w:color="auto"/>
        <w:bottom w:val="none" w:sz="0" w:space="0" w:color="auto"/>
        <w:right w:val="none" w:sz="0" w:space="0" w:color="auto"/>
      </w:divBdr>
    </w:div>
    <w:div w:id="1921793546">
      <w:bodyDiv w:val="1"/>
      <w:marLeft w:val="0"/>
      <w:marRight w:val="0"/>
      <w:marTop w:val="0"/>
      <w:marBottom w:val="0"/>
      <w:divBdr>
        <w:top w:val="none" w:sz="0" w:space="0" w:color="auto"/>
        <w:left w:val="none" w:sz="0" w:space="0" w:color="auto"/>
        <w:bottom w:val="none" w:sz="0" w:space="0" w:color="auto"/>
        <w:right w:val="none" w:sz="0" w:space="0" w:color="auto"/>
      </w:divBdr>
    </w:div>
    <w:div w:id="1931309647">
      <w:bodyDiv w:val="1"/>
      <w:marLeft w:val="0"/>
      <w:marRight w:val="0"/>
      <w:marTop w:val="0"/>
      <w:marBottom w:val="0"/>
      <w:divBdr>
        <w:top w:val="none" w:sz="0" w:space="0" w:color="auto"/>
        <w:left w:val="none" w:sz="0" w:space="0" w:color="auto"/>
        <w:bottom w:val="none" w:sz="0" w:space="0" w:color="auto"/>
        <w:right w:val="none" w:sz="0" w:space="0" w:color="auto"/>
      </w:divBdr>
    </w:div>
    <w:div w:id="1958297618">
      <w:bodyDiv w:val="1"/>
      <w:marLeft w:val="0"/>
      <w:marRight w:val="0"/>
      <w:marTop w:val="0"/>
      <w:marBottom w:val="0"/>
      <w:divBdr>
        <w:top w:val="none" w:sz="0" w:space="0" w:color="auto"/>
        <w:left w:val="none" w:sz="0" w:space="0" w:color="auto"/>
        <w:bottom w:val="none" w:sz="0" w:space="0" w:color="auto"/>
        <w:right w:val="none" w:sz="0" w:space="0" w:color="auto"/>
      </w:divBdr>
    </w:div>
    <w:div w:id="1960800769">
      <w:bodyDiv w:val="1"/>
      <w:marLeft w:val="0"/>
      <w:marRight w:val="0"/>
      <w:marTop w:val="0"/>
      <w:marBottom w:val="0"/>
      <w:divBdr>
        <w:top w:val="none" w:sz="0" w:space="0" w:color="auto"/>
        <w:left w:val="none" w:sz="0" w:space="0" w:color="auto"/>
        <w:bottom w:val="none" w:sz="0" w:space="0" w:color="auto"/>
        <w:right w:val="none" w:sz="0" w:space="0" w:color="auto"/>
      </w:divBdr>
    </w:div>
    <w:div w:id="1965455423">
      <w:bodyDiv w:val="1"/>
      <w:marLeft w:val="0"/>
      <w:marRight w:val="0"/>
      <w:marTop w:val="0"/>
      <w:marBottom w:val="0"/>
      <w:divBdr>
        <w:top w:val="none" w:sz="0" w:space="0" w:color="auto"/>
        <w:left w:val="none" w:sz="0" w:space="0" w:color="auto"/>
        <w:bottom w:val="none" w:sz="0" w:space="0" w:color="auto"/>
        <w:right w:val="none" w:sz="0" w:space="0" w:color="auto"/>
      </w:divBdr>
    </w:div>
    <w:div w:id="1968386427">
      <w:bodyDiv w:val="1"/>
      <w:marLeft w:val="0"/>
      <w:marRight w:val="0"/>
      <w:marTop w:val="0"/>
      <w:marBottom w:val="0"/>
      <w:divBdr>
        <w:top w:val="none" w:sz="0" w:space="0" w:color="auto"/>
        <w:left w:val="none" w:sz="0" w:space="0" w:color="auto"/>
        <w:bottom w:val="none" w:sz="0" w:space="0" w:color="auto"/>
        <w:right w:val="none" w:sz="0" w:space="0" w:color="auto"/>
      </w:divBdr>
    </w:div>
    <w:div w:id="2009745709">
      <w:bodyDiv w:val="1"/>
      <w:marLeft w:val="0"/>
      <w:marRight w:val="0"/>
      <w:marTop w:val="0"/>
      <w:marBottom w:val="0"/>
      <w:divBdr>
        <w:top w:val="none" w:sz="0" w:space="0" w:color="auto"/>
        <w:left w:val="none" w:sz="0" w:space="0" w:color="auto"/>
        <w:bottom w:val="none" w:sz="0" w:space="0" w:color="auto"/>
        <w:right w:val="none" w:sz="0" w:space="0" w:color="auto"/>
      </w:divBdr>
    </w:div>
    <w:div w:id="2023390853">
      <w:bodyDiv w:val="1"/>
      <w:marLeft w:val="0"/>
      <w:marRight w:val="0"/>
      <w:marTop w:val="0"/>
      <w:marBottom w:val="0"/>
      <w:divBdr>
        <w:top w:val="none" w:sz="0" w:space="0" w:color="auto"/>
        <w:left w:val="none" w:sz="0" w:space="0" w:color="auto"/>
        <w:bottom w:val="none" w:sz="0" w:space="0" w:color="auto"/>
        <w:right w:val="none" w:sz="0" w:space="0" w:color="auto"/>
      </w:divBdr>
    </w:div>
    <w:div w:id="2039502392">
      <w:bodyDiv w:val="1"/>
      <w:marLeft w:val="0"/>
      <w:marRight w:val="0"/>
      <w:marTop w:val="0"/>
      <w:marBottom w:val="0"/>
      <w:divBdr>
        <w:top w:val="none" w:sz="0" w:space="0" w:color="auto"/>
        <w:left w:val="none" w:sz="0" w:space="0" w:color="auto"/>
        <w:bottom w:val="none" w:sz="0" w:space="0" w:color="auto"/>
        <w:right w:val="none" w:sz="0" w:space="0" w:color="auto"/>
      </w:divBdr>
    </w:div>
    <w:div w:id="2046980050">
      <w:bodyDiv w:val="1"/>
      <w:marLeft w:val="0"/>
      <w:marRight w:val="0"/>
      <w:marTop w:val="0"/>
      <w:marBottom w:val="0"/>
      <w:divBdr>
        <w:top w:val="none" w:sz="0" w:space="0" w:color="auto"/>
        <w:left w:val="none" w:sz="0" w:space="0" w:color="auto"/>
        <w:bottom w:val="none" w:sz="0" w:space="0" w:color="auto"/>
        <w:right w:val="none" w:sz="0" w:space="0" w:color="auto"/>
      </w:divBdr>
      <w:divsChild>
        <w:div w:id="1614706485">
          <w:marLeft w:val="547"/>
          <w:marRight w:val="0"/>
          <w:marTop w:val="200"/>
          <w:marBottom w:val="0"/>
          <w:divBdr>
            <w:top w:val="none" w:sz="0" w:space="0" w:color="auto"/>
            <w:left w:val="none" w:sz="0" w:space="0" w:color="auto"/>
            <w:bottom w:val="none" w:sz="0" w:space="0" w:color="auto"/>
            <w:right w:val="none" w:sz="0" w:space="0" w:color="auto"/>
          </w:divBdr>
        </w:div>
        <w:div w:id="1421484202">
          <w:marLeft w:val="547"/>
          <w:marRight w:val="0"/>
          <w:marTop w:val="200"/>
          <w:marBottom w:val="0"/>
          <w:divBdr>
            <w:top w:val="none" w:sz="0" w:space="0" w:color="auto"/>
            <w:left w:val="none" w:sz="0" w:space="0" w:color="auto"/>
            <w:bottom w:val="none" w:sz="0" w:space="0" w:color="auto"/>
            <w:right w:val="none" w:sz="0" w:space="0" w:color="auto"/>
          </w:divBdr>
        </w:div>
        <w:div w:id="925646740">
          <w:marLeft w:val="547"/>
          <w:marRight w:val="0"/>
          <w:marTop w:val="200"/>
          <w:marBottom w:val="0"/>
          <w:divBdr>
            <w:top w:val="none" w:sz="0" w:space="0" w:color="auto"/>
            <w:left w:val="none" w:sz="0" w:space="0" w:color="auto"/>
            <w:bottom w:val="none" w:sz="0" w:space="0" w:color="auto"/>
            <w:right w:val="none" w:sz="0" w:space="0" w:color="auto"/>
          </w:divBdr>
        </w:div>
        <w:div w:id="877619789">
          <w:marLeft w:val="547"/>
          <w:marRight w:val="0"/>
          <w:marTop w:val="200"/>
          <w:marBottom w:val="0"/>
          <w:divBdr>
            <w:top w:val="none" w:sz="0" w:space="0" w:color="auto"/>
            <w:left w:val="none" w:sz="0" w:space="0" w:color="auto"/>
            <w:bottom w:val="none" w:sz="0" w:space="0" w:color="auto"/>
            <w:right w:val="none" w:sz="0" w:space="0" w:color="auto"/>
          </w:divBdr>
        </w:div>
        <w:div w:id="1136919900">
          <w:marLeft w:val="547"/>
          <w:marRight w:val="0"/>
          <w:marTop w:val="200"/>
          <w:marBottom w:val="0"/>
          <w:divBdr>
            <w:top w:val="none" w:sz="0" w:space="0" w:color="auto"/>
            <w:left w:val="none" w:sz="0" w:space="0" w:color="auto"/>
            <w:bottom w:val="none" w:sz="0" w:space="0" w:color="auto"/>
            <w:right w:val="none" w:sz="0" w:space="0" w:color="auto"/>
          </w:divBdr>
        </w:div>
        <w:div w:id="588271718">
          <w:marLeft w:val="547"/>
          <w:marRight w:val="0"/>
          <w:marTop w:val="200"/>
          <w:marBottom w:val="0"/>
          <w:divBdr>
            <w:top w:val="none" w:sz="0" w:space="0" w:color="auto"/>
            <w:left w:val="none" w:sz="0" w:space="0" w:color="auto"/>
            <w:bottom w:val="none" w:sz="0" w:space="0" w:color="auto"/>
            <w:right w:val="none" w:sz="0" w:space="0" w:color="auto"/>
          </w:divBdr>
        </w:div>
        <w:div w:id="1947811049">
          <w:marLeft w:val="547"/>
          <w:marRight w:val="0"/>
          <w:marTop w:val="200"/>
          <w:marBottom w:val="0"/>
          <w:divBdr>
            <w:top w:val="none" w:sz="0" w:space="0" w:color="auto"/>
            <w:left w:val="none" w:sz="0" w:space="0" w:color="auto"/>
            <w:bottom w:val="none" w:sz="0" w:space="0" w:color="auto"/>
            <w:right w:val="none" w:sz="0" w:space="0" w:color="auto"/>
          </w:divBdr>
        </w:div>
        <w:div w:id="1283998618">
          <w:marLeft w:val="547"/>
          <w:marRight w:val="0"/>
          <w:marTop w:val="200"/>
          <w:marBottom w:val="0"/>
          <w:divBdr>
            <w:top w:val="none" w:sz="0" w:space="0" w:color="auto"/>
            <w:left w:val="none" w:sz="0" w:space="0" w:color="auto"/>
            <w:bottom w:val="none" w:sz="0" w:space="0" w:color="auto"/>
            <w:right w:val="none" w:sz="0" w:space="0" w:color="auto"/>
          </w:divBdr>
        </w:div>
      </w:divsChild>
    </w:div>
    <w:div w:id="2051227123">
      <w:bodyDiv w:val="1"/>
      <w:marLeft w:val="0"/>
      <w:marRight w:val="0"/>
      <w:marTop w:val="0"/>
      <w:marBottom w:val="0"/>
      <w:divBdr>
        <w:top w:val="none" w:sz="0" w:space="0" w:color="auto"/>
        <w:left w:val="none" w:sz="0" w:space="0" w:color="auto"/>
        <w:bottom w:val="none" w:sz="0" w:space="0" w:color="auto"/>
        <w:right w:val="none" w:sz="0" w:space="0" w:color="auto"/>
      </w:divBdr>
      <w:divsChild>
        <w:div w:id="481972163">
          <w:marLeft w:val="446"/>
          <w:marRight w:val="0"/>
          <w:marTop w:val="230"/>
          <w:marBottom w:val="120"/>
          <w:divBdr>
            <w:top w:val="none" w:sz="0" w:space="0" w:color="auto"/>
            <w:left w:val="none" w:sz="0" w:space="0" w:color="auto"/>
            <w:bottom w:val="none" w:sz="0" w:space="0" w:color="auto"/>
            <w:right w:val="none" w:sz="0" w:space="0" w:color="auto"/>
          </w:divBdr>
        </w:div>
        <w:div w:id="355543153">
          <w:marLeft w:val="446"/>
          <w:marRight w:val="0"/>
          <w:marTop w:val="230"/>
          <w:marBottom w:val="120"/>
          <w:divBdr>
            <w:top w:val="none" w:sz="0" w:space="0" w:color="auto"/>
            <w:left w:val="none" w:sz="0" w:space="0" w:color="auto"/>
            <w:bottom w:val="none" w:sz="0" w:space="0" w:color="auto"/>
            <w:right w:val="none" w:sz="0" w:space="0" w:color="auto"/>
          </w:divBdr>
        </w:div>
        <w:div w:id="427627543">
          <w:marLeft w:val="446"/>
          <w:marRight w:val="0"/>
          <w:marTop w:val="230"/>
          <w:marBottom w:val="120"/>
          <w:divBdr>
            <w:top w:val="none" w:sz="0" w:space="0" w:color="auto"/>
            <w:left w:val="none" w:sz="0" w:space="0" w:color="auto"/>
            <w:bottom w:val="none" w:sz="0" w:space="0" w:color="auto"/>
            <w:right w:val="none" w:sz="0" w:space="0" w:color="auto"/>
          </w:divBdr>
        </w:div>
        <w:div w:id="1399740583">
          <w:marLeft w:val="446"/>
          <w:marRight w:val="0"/>
          <w:marTop w:val="230"/>
          <w:marBottom w:val="120"/>
          <w:divBdr>
            <w:top w:val="none" w:sz="0" w:space="0" w:color="auto"/>
            <w:left w:val="none" w:sz="0" w:space="0" w:color="auto"/>
            <w:bottom w:val="none" w:sz="0" w:space="0" w:color="auto"/>
            <w:right w:val="none" w:sz="0" w:space="0" w:color="auto"/>
          </w:divBdr>
        </w:div>
        <w:div w:id="575437996">
          <w:marLeft w:val="446"/>
          <w:marRight w:val="0"/>
          <w:marTop w:val="230"/>
          <w:marBottom w:val="120"/>
          <w:divBdr>
            <w:top w:val="none" w:sz="0" w:space="0" w:color="auto"/>
            <w:left w:val="none" w:sz="0" w:space="0" w:color="auto"/>
            <w:bottom w:val="none" w:sz="0" w:space="0" w:color="auto"/>
            <w:right w:val="none" w:sz="0" w:space="0" w:color="auto"/>
          </w:divBdr>
        </w:div>
      </w:divsChild>
    </w:div>
    <w:div w:id="2052345372">
      <w:bodyDiv w:val="1"/>
      <w:marLeft w:val="0"/>
      <w:marRight w:val="0"/>
      <w:marTop w:val="0"/>
      <w:marBottom w:val="0"/>
      <w:divBdr>
        <w:top w:val="none" w:sz="0" w:space="0" w:color="auto"/>
        <w:left w:val="none" w:sz="0" w:space="0" w:color="auto"/>
        <w:bottom w:val="none" w:sz="0" w:space="0" w:color="auto"/>
        <w:right w:val="none" w:sz="0" w:space="0" w:color="auto"/>
      </w:divBdr>
      <w:divsChild>
        <w:div w:id="1678077566">
          <w:marLeft w:val="0"/>
          <w:marRight w:val="0"/>
          <w:marTop w:val="202"/>
          <w:marBottom w:val="0"/>
          <w:divBdr>
            <w:top w:val="none" w:sz="0" w:space="0" w:color="auto"/>
            <w:left w:val="none" w:sz="0" w:space="0" w:color="auto"/>
            <w:bottom w:val="none" w:sz="0" w:space="0" w:color="auto"/>
            <w:right w:val="none" w:sz="0" w:space="0" w:color="auto"/>
          </w:divBdr>
        </w:div>
        <w:div w:id="159857388">
          <w:marLeft w:val="0"/>
          <w:marRight w:val="0"/>
          <w:marTop w:val="202"/>
          <w:marBottom w:val="0"/>
          <w:divBdr>
            <w:top w:val="none" w:sz="0" w:space="0" w:color="auto"/>
            <w:left w:val="none" w:sz="0" w:space="0" w:color="auto"/>
            <w:bottom w:val="none" w:sz="0" w:space="0" w:color="auto"/>
            <w:right w:val="none" w:sz="0" w:space="0" w:color="auto"/>
          </w:divBdr>
        </w:div>
      </w:divsChild>
    </w:div>
    <w:div w:id="2082632281">
      <w:bodyDiv w:val="1"/>
      <w:marLeft w:val="0"/>
      <w:marRight w:val="0"/>
      <w:marTop w:val="0"/>
      <w:marBottom w:val="0"/>
      <w:divBdr>
        <w:top w:val="none" w:sz="0" w:space="0" w:color="auto"/>
        <w:left w:val="none" w:sz="0" w:space="0" w:color="auto"/>
        <w:bottom w:val="none" w:sz="0" w:space="0" w:color="auto"/>
        <w:right w:val="none" w:sz="0" w:space="0" w:color="auto"/>
      </w:divBdr>
    </w:div>
    <w:div w:id="2128545757">
      <w:bodyDiv w:val="1"/>
      <w:marLeft w:val="0"/>
      <w:marRight w:val="0"/>
      <w:marTop w:val="0"/>
      <w:marBottom w:val="0"/>
      <w:divBdr>
        <w:top w:val="none" w:sz="0" w:space="0" w:color="auto"/>
        <w:left w:val="none" w:sz="0" w:space="0" w:color="auto"/>
        <w:bottom w:val="none" w:sz="0" w:space="0" w:color="auto"/>
        <w:right w:val="none" w:sz="0" w:space="0" w:color="auto"/>
      </w:divBdr>
    </w:div>
    <w:div w:id="2147158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s://melimde.com/jattar-jattar-tizimi.html" TargetMode="External"/><Relationship Id="rId26" Type="http://schemas.openxmlformats.org/officeDocument/2006/relationships/hyperlink" Target="https://melimde.com/ondiris-shifindari-jene-onimni-ozindik-ni-kesiporin-shifindari.html" TargetMode="External"/><Relationship Id="rId39" Type="http://schemas.openxmlformats.org/officeDocument/2006/relationships/image" Target="media/image20.wmf"/><Relationship Id="rId21" Type="http://schemas.openxmlformats.org/officeDocument/2006/relationships/hyperlink" Target="https://melimde.com/jattar-jattar-tizimi.html" TargetMode="External"/><Relationship Id="rId34" Type="http://schemas.openxmlformats.org/officeDocument/2006/relationships/image" Target="media/image16.pn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hyperlink" Target="https://www.zwsoft.ru/stati/" TargetMode="Externa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https://melimde.com/ondiris-shifindari-jene-onimni-ozindik-ni-kesiporin-shifindari.html" TargetMode="External"/><Relationship Id="rId33" Type="http://schemas.openxmlformats.org/officeDocument/2006/relationships/image" Target="media/image15.emf"/><Relationship Id="rId38" Type="http://schemas.openxmlformats.org/officeDocument/2006/relationships/oleObject" Target="embeddings/oleObject1.bin"/><Relationship Id="rId46" Type="http://schemas.openxmlformats.org/officeDocument/2006/relationships/image" Target="media/image27.jpeg"/><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melimde.com/jattar-jattar-tizimi.html" TargetMode="External"/><Relationship Id="rId29" Type="http://schemas.openxmlformats.org/officeDocument/2006/relationships/hyperlink" Target="https://melimde.com/jattar-jattar-tizimi-v2.html" TargetMode="External"/><Relationship Id="rId41" Type="http://schemas.openxmlformats.org/officeDocument/2006/relationships/image" Target="media/image22.jpeg"/><Relationship Id="rId54" Type="http://schemas.openxmlformats.org/officeDocument/2006/relationships/hyperlink" Target="URL:http://kafbop.psu.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melimde.com/ondiris-shifindari-jene-onimni-ozindik-ni-kesiporin-shifindari.html" TargetMode="External"/><Relationship Id="rId32" Type="http://schemas.openxmlformats.org/officeDocument/2006/relationships/image" Target="media/image14.emf"/><Relationship Id="rId37" Type="http://schemas.openxmlformats.org/officeDocument/2006/relationships/image" Target="media/image19.wmf"/><Relationship Id="rId40" Type="http://schemas.openxmlformats.org/officeDocument/2006/relationships/image" Target="media/image21.wmf"/><Relationship Id="rId45" Type="http://schemas.openxmlformats.org/officeDocument/2006/relationships/image" Target="media/image26.jpeg"/><Relationship Id="rId53" Type="http://schemas.openxmlformats.org/officeDocument/2006/relationships/hyperlink" Target="URL:https://cyberpedia.su/" TargetMode="External"/><Relationship Id="rId58"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hyperlink" Target="https://melimde.com/ondiris-shifindari-jene-onimni-ozindik-ni-kesiporin-shifindari.html" TargetMode="External"/><Relationship Id="rId28" Type="http://schemas.openxmlformats.org/officeDocument/2006/relationships/hyperlink" Target="https://melimde.com/jattar-jattar-tizimi-v2.html" TargetMode="External"/><Relationship Id="rId36" Type="http://schemas.openxmlformats.org/officeDocument/2006/relationships/image" Target="media/image18.wmf"/><Relationship Id="rId49" Type="http://schemas.openxmlformats.org/officeDocument/2006/relationships/image" Target="media/image30.jpeg"/><Relationship Id="rId57" Type="http://schemas.openxmlformats.org/officeDocument/2006/relationships/hyperlink" Target="http://www.dataplus.ru" TargetMode="External"/><Relationship Id="rId10" Type="http://schemas.openxmlformats.org/officeDocument/2006/relationships/image" Target="media/image4.png"/><Relationship Id="rId19" Type="http://schemas.openxmlformats.org/officeDocument/2006/relationships/hyperlink" Target="https://melimde.com/jattar-jattar-tizimi.html" TargetMode="External"/><Relationship Id="rId31" Type="http://schemas.openxmlformats.org/officeDocument/2006/relationships/image" Target="media/image13.emf"/><Relationship Id="rId44" Type="http://schemas.openxmlformats.org/officeDocument/2006/relationships/image" Target="media/image25.jpeg"/><Relationship Id="rId52" Type="http://schemas.openxmlformats.org/officeDocument/2006/relationships/hyperlink" Target="http://www.consultant.ru/document/" TargetMode="External"/><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gif"/><Relationship Id="rId22" Type="http://schemas.openxmlformats.org/officeDocument/2006/relationships/hyperlink" Target="https://melimde.com/jattar-jattar-tizimi.html" TargetMode="External"/><Relationship Id="rId27" Type="http://schemas.openxmlformats.org/officeDocument/2006/relationships/hyperlink" Target="https://melimde.com/ondiris-shifindari-jene-onimni-ozindik-ni-kesiporin-shifindari.html" TargetMode="External"/><Relationship Id="rId30" Type="http://schemas.openxmlformats.org/officeDocument/2006/relationships/image" Target="media/image12.jpeg"/><Relationship Id="rId35" Type="http://schemas.openxmlformats.org/officeDocument/2006/relationships/image" Target="media/image17.pn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yperlink" Target="http://www.gisa.ru" TargetMode="External"/><Relationship Id="rId8" Type="http://schemas.openxmlformats.org/officeDocument/2006/relationships/image" Target="media/image2.jpeg"/><Relationship Id="rId51" Type="http://schemas.openxmlformats.org/officeDocument/2006/relationships/image" Target="media/image3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5225</TotalTime>
  <Pages>87</Pages>
  <Words>27035</Words>
  <Characters>154106</Characters>
  <Application>Microsoft Office Word</Application>
  <DocSecurity>0</DocSecurity>
  <Lines>1284</Lines>
  <Paragraphs>361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180780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Мечта</dc:creator>
  <cp:keywords/>
  <dc:description/>
  <cp:lastModifiedBy>Мечта</cp:lastModifiedBy>
  <cp:revision>13</cp:revision>
  <dcterms:created xsi:type="dcterms:W3CDTF">2023-06-09T12:51:00Z</dcterms:created>
  <dcterms:modified xsi:type="dcterms:W3CDTF">2023-06-23T05:54:00Z</dcterms:modified>
</cp:coreProperties>
</file>